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82487" w14:textId="35000814" w:rsidR="0026349C" w:rsidRDefault="0026349C">
      <w:pPr>
        <w:tabs>
          <w:tab w:val="center" w:pos="4153"/>
          <w:tab w:val="right" w:pos="8306"/>
        </w:tabs>
        <w:rPr>
          <w:sz w:val="20"/>
          <w:lang w:eastAsia="lt-LT"/>
        </w:rPr>
      </w:pPr>
      <w:bookmarkStart w:id="0" w:name="_GoBack"/>
      <w:bookmarkEnd w:id="0"/>
    </w:p>
    <w:p w14:paraId="77882488" w14:textId="77777777" w:rsidR="0026349C" w:rsidRDefault="0026349C">
      <w:pPr>
        <w:tabs>
          <w:tab w:val="center" w:pos="4153"/>
          <w:tab w:val="right" w:pos="8306"/>
        </w:tabs>
        <w:jc w:val="right"/>
        <w:rPr>
          <w:b/>
          <w:caps/>
          <w:lang w:eastAsia="lt-LT"/>
        </w:rPr>
      </w:pPr>
    </w:p>
    <w:p w14:paraId="77882489" w14:textId="77777777" w:rsidR="0026349C" w:rsidRDefault="000F69E0">
      <w:pPr>
        <w:tabs>
          <w:tab w:val="center" w:pos="4153"/>
          <w:tab w:val="right" w:pos="8306"/>
        </w:tabs>
        <w:jc w:val="center"/>
        <w:rPr>
          <w:b/>
          <w:caps/>
          <w:sz w:val="4"/>
          <w:szCs w:val="4"/>
          <w:lang w:eastAsia="lt-LT"/>
        </w:rPr>
      </w:pPr>
      <w:r>
        <w:rPr>
          <w:b/>
          <w:caps/>
          <w:noProof/>
          <w:lang w:eastAsia="lt-LT"/>
        </w:rPr>
        <w:drawing>
          <wp:inline distT="0" distB="0" distL="0" distR="0" wp14:anchorId="77882514" wp14:editId="77882515">
            <wp:extent cx="581025" cy="704850"/>
            <wp:effectExtent l="19050" t="0" r="9525" b="0"/>
            <wp:docPr id="3" name="Picture 1" descr="herbas_jb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jb_sm"/>
                    <pic:cNvPicPr>
                      <a:picLocks noChangeAspect="1" noChangeArrowheads="1"/>
                    </pic:cNvPicPr>
                  </pic:nvPicPr>
                  <pic:blipFill>
                    <a:blip r:embed="rId7" cstate="print"/>
                    <a:srcRect/>
                    <a:stretch>
                      <a:fillRect/>
                    </a:stretch>
                  </pic:blipFill>
                  <pic:spPr bwMode="auto">
                    <a:xfrm>
                      <a:off x="0" y="0"/>
                      <a:ext cx="581025" cy="704850"/>
                    </a:xfrm>
                    <a:prstGeom prst="rect">
                      <a:avLst/>
                    </a:prstGeom>
                    <a:noFill/>
                    <a:ln w="9525">
                      <a:noFill/>
                      <a:miter lim="800000"/>
                      <a:headEnd/>
                      <a:tailEnd/>
                    </a:ln>
                  </pic:spPr>
                </pic:pic>
              </a:graphicData>
            </a:graphic>
          </wp:inline>
        </w:drawing>
      </w:r>
    </w:p>
    <w:p w14:paraId="7788248A" w14:textId="77777777" w:rsidR="0026349C" w:rsidRDefault="0026349C">
      <w:pPr>
        <w:tabs>
          <w:tab w:val="center" w:pos="4153"/>
          <w:tab w:val="right" w:pos="8306"/>
        </w:tabs>
        <w:jc w:val="center"/>
        <w:rPr>
          <w:b/>
          <w:caps/>
          <w:sz w:val="4"/>
          <w:szCs w:val="4"/>
          <w:lang w:eastAsia="lt-LT"/>
        </w:rPr>
      </w:pPr>
    </w:p>
    <w:p w14:paraId="7788248B" w14:textId="77777777" w:rsidR="0026349C" w:rsidRDefault="000F69E0">
      <w:pPr>
        <w:tabs>
          <w:tab w:val="center" w:pos="4153"/>
          <w:tab w:val="right" w:pos="8306"/>
        </w:tabs>
        <w:jc w:val="center"/>
        <w:rPr>
          <w:b/>
          <w:caps/>
          <w:lang w:eastAsia="lt-LT"/>
        </w:rPr>
      </w:pPr>
      <w:r>
        <w:rPr>
          <w:b/>
          <w:caps/>
          <w:lang w:eastAsia="lt-LT"/>
        </w:rPr>
        <w:t>Joniškio rajono savivaldybės</w:t>
      </w:r>
      <w:r>
        <w:rPr>
          <w:b/>
          <w:caps/>
          <w:lang w:eastAsia="lt-LT"/>
        </w:rPr>
        <w:br/>
        <w:t>TARYBA</w:t>
      </w:r>
    </w:p>
    <w:p w14:paraId="7788248C" w14:textId="77777777" w:rsidR="0026349C" w:rsidRDefault="0026349C">
      <w:pPr>
        <w:tabs>
          <w:tab w:val="center" w:pos="4153"/>
          <w:tab w:val="right" w:pos="8306"/>
        </w:tabs>
        <w:jc w:val="center"/>
        <w:rPr>
          <w:lang w:eastAsia="lt-LT"/>
        </w:rPr>
      </w:pPr>
    </w:p>
    <w:p w14:paraId="7788248D" w14:textId="77777777" w:rsidR="0026349C" w:rsidRDefault="000F69E0">
      <w:pPr>
        <w:jc w:val="center"/>
        <w:rPr>
          <w:b/>
          <w:lang w:eastAsia="lt-LT"/>
        </w:rPr>
      </w:pPr>
      <w:r>
        <w:rPr>
          <w:b/>
          <w:lang w:eastAsia="lt-LT"/>
        </w:rPr>
        <w:t>SPRENDIMAS</w:t>
      </w:r>
    </w:p>
    <w:p w14:paraId="7788248E" w14:textId="77777777" w:rsidR="0026349C" w:rsidRDefault="000F69E0">
      <w:pPr>
        <w:jc w:val="center"/>
        <w:rPr>
          <w:b/>
          <w:bCs/>
          <w:szCs w:val="24"/>
          <w:lang w:eastAsia="lt-LT"/>
        </w:rPr>
      </w:pPr>
      <w:r>
        <w:rPr>
          <w:b/>
          <w:caps/>
          <w:szCs w:val="24"/>
          <w:lang w:eastAsia="lt-LT"/>
        </w:rPr>
        <w:t xml:space="preserve">dėl </w:t>
      </w:r>
      <w:r>
        <w:rPr>
          <w:b/>
          <w:bCs/>
          <w:szCs w:val="24"/>
          <w:lang w:eastAsia="lt-LT"/>
        </w:rPr>
        <w:t>VAIKŲ PRIĖMIMO Į JONIŠKIO RAJONO SAVIVALDYBĖS ŠVIETIMO ĮSTAIGŲ IKIMOKYKLINIO IR PRIEŠMOKYKLINIO UGDYMO GRUPES TVARKOS APRAŠO PATVIRTINIMO</w:t>
      </w:r>
    </w:p>
    <w:p w14:paraId="7788248F" w14:textId="77777777" w:rsidR="0026349C" w:rsidRDefault="0026349C">
      <w:pPr>
        <w:jc w:val="center"/>
        <w:rPr>
          <w:b/>
          <w:bCs/>
          <w:szCs w:val="24"/>
          <w:lang w:eastAsia="lt-LT"/>
        </w:rPr>
      </w:pPr>
    </w:p>
    <w:p w14:paraId="77882490" w14:textId="77777777" w:rsidR="0026349C" w:rsidRDefault="000F69E0">
      <w:pPr>
        <w:jc w:val="center"/>
        <w:rPr>
          <w:szCs w:val="24"/>
          <w:lang w:eastAsia="lt-LT"/>
        </w:rPr>
      </w:pPr>
      <w:r>
        <w:rPr>
          <w:szCs w:val="24"/>
          <w:lang w:eastAsia="lt-LT"/>
        </w:rPr>
        <w:t>2019 m. rugpjūčio 29 d.  Nr. T-182</w:t>
      </w:r>
    </w:p>
    <w:p w14:paraId="77882491" w14:textId="77777777" w:rsidR="0026349C" w:rsidRDefault="000F69E0">
      <w:pPr>
        <w:jc w:val="center"/>
        <w:rPr>
          <w:szCs w:val="24"/>
          <w:lang w:eastAsia="lt-LT"/>
        </w:rPr>
      </w:pPr>
      <w:r>
        <w:rPr>
          <w:szCs w:val="24"/>
          <w:lang w:eastAsia="lt-LT"/>
        </w:rPr>
        <w:t>Joniškis</w:t>
      </w:r>
    </w:p>
    <w:p w14:paraId="77882492" w14:textId="77777777" w:rsidR="0026349C" w:rsidRDefault="0026349C">
      <w:pPr>
        <w:jc w:val="both"/>
        <w:rPr>
          <w:b/>
          <w:caps/>
          <w:szCs w:val="24"/>
          <w:lang w:eastAsia="lt-LT"/>
        </w:rPr>
      </w:pPr>
    </w:p>
    <w:p w14:paraId="77882493" w14:textId="77777777" w:rsidR="0026349C" w:rsidRDefault="0026349C">
      <w:pPr>
        <w:jc w:val="both"/>
        <w:rPr>
          <w:b/>
          <w:caps/>
          <w:szCs w:val="24"/>
          <w:lang w:eastAsia="lt-LT"/>
        </w:rPr>
      </w:pPr>
    </w:p>
    <w:p w14:paraId="77882494" w14:textId="77777777" w:rsidR="0026349C" w:rsidRDefault="000F69E0">
      <w:pPr>
        <w:ind w:firstLine="720"/>
        <w:jc w:val="both"/>
        <w:rPr>
          <w:szCs w:val="24"/>
          <w:lang w:eastAsia="lt-LT"/>
        </w:rPr>
      </w:pPr>
      <w:r>
        <w:rPr>
          <w:szCs w:val="24"/>
          <w:lang w:eastAsia="lt-LT"/>
        </w:rPr>
        <w:t>Vadovaudamasi Lietuvos Respublikos vietos savivaldos įstatymo 6 straipsnio 8 punktu, 18 straipsnio 1 dalimi, Lietuvos Respublikos švietimo įstatymo 29 straipsnio 6 dalimi, Joniškio rajono savivaldybės taryba n u s p r e n d ž i a:</w:t>
      </w:r>
    </w:p>
    <w:p w14:paraId="77882495" w14:textId="77777777" w:rsidR="0026349C" w:rsidRDefault="000F69E0">
      <w:pPr>
        <w:ind w:firstLine="709"/>
        <w:jc w:val="both"/>
        <w:rPr>
          <w:szCs w:val="24"/>
          <w:lang w:eastAsia="lt-LT"/>
        </w:rPr>
      </w:pPr>
      <w:r>
        <w:rPr>
          <w:szCs w:val="24"/>
          <w:lang w:eastAsia="lt-LT"/>
        </w:rPr>
        <w:t>1. Patvirtinti Vaikų priėmimo į Joniškio rajono savivaldybės švietimo įstaigų ikimokyklinio ir priešmokyklinio ugdymo grupes tvarkos aprašą (pridedama).</w:t>
      </w:r>
    </w:p>
    <w:p w14:paraId="77882496" w14:textId="77777777" w:rsidR="0026349C" w:rsidRDefault="000F69E0">
      <w:pPr>
        <w:ind w:firstLine="709"/>
        <w:jc w:val="both"/>
        <w:rPr>
          <w:szCs w:val="24"/>
          <w:lang w:eastAsia="lt-LT"/>
        </w:rPr>
      </w:pPr>
      <w:r>
        <w:rPr>
          <w:szCs w:val="24"/>
          <w:lang w:eastAsia="lt-LT"/>
        </w:rPr>
        <w:t>2. Pripažinti netekusiu galios Joniškio rajono savivaldybės tarybos 2010 m. birželio 3 d. sprendimą Nr. T-116 „Dėl ikimokyklinio ir priešmokyklinio ugdymo grupių sudarymo ir priėmimo į jas tvarkos aprašo patvirtinimo“ (su visais pakeitimais).</w:t>
      </w:r>
    </w:p>
    <w:p w14:paraId="77882499" w14:textId="7B430CFA" w:rsidR="0026349C" w:rsidRDefault="000F69E0" w:rsidP="000F69E0">
      <w:pPr>
        <w:ind w:firstLine="709"/>
        <w:jc w:val="both"/>
        <w:rPr>
          <w:b/>
          <w:lang w:eastAsia="lt-LT"/>
        </w:rPr>
      </w:pPr>
      <w:r>
        <w:rPr>
          <w:szCs w:val="24"/>
          <w:lang w:eastAsia="lt-LT"/>
        </w:rPr>
        <w:t xml:space="preserve">3. Nustatyti, kad šis sprendimas įsigalioja nuo 2019 m. rugsėjo 2 d. </w:t>
      </w:r>
    </w:p>
    <w:p w14:paraId="497B6501" w14:textId="77777777" w:rsidR="000F69E0" w:rsidRDefault="000F69E0"/>
    <w:p w14:paraId="051E1419" w14:textId="77777777" w:rsidR="000F69E0" w:rsidRDefault="000F69E0"/>
    <w:p w14:paraId="6DF5BC8D" w14:textId="77777777" w:rsidR="000F69E0" w:rsidRDefault="000F69E0"/>
    <w:p w14:paraId="7788249B" w14:textId="074F5347" w:rsidR="0026349C" w:rsidRDefault="000F69E0">
      <w:r>
        <w:rPr>
          <w:szCs w:val="22"/>
          <w:lang w:eastAsia="lt-LT"/>
        </w:rPr>
        <w:t>Savivaldybės meras</w:t>
      </w:r>
      <w:r>
        <w:rPr>
          <w:szCs w:val="22"/>
          <w:lang w:eastAsia="lt-LT"/>
        </w:rPr>
        <w:tab/>
      </w:r>
      <w:r>
        <w:rPr>
          <w:szCs w:val="22"/>
          <w:lang w:eastAsia="lt-LT"/>
        </w:rPr>
        <w:tab/>
      </w:r>
      <w:r>
        <w:rPr>
          <w:szCs w:val="22"/>
          <w:lang w:eastAsia="lt-LT"/>
        </w:rPr>
        <w:tab/>
      </w:r>
      <w:r>
        <w:rPr>
          <w:szCs w:val="22"/>
          <w:lang w:eastAsia="lt-LT"/>
        </w:rPr>
        <w:tab/>
      </w:r>
      <w:r>
        <w:rPr>
          <w:szCs w:val="22"/>
          <w:lang w:eastAsia="lt-LT"/>
        </w:rPr>
        <w:tab/>
      </w:r>
      <w:r>
        <w:rPr>
          <w:szCs w:val="22"/>
          <w:lang w:eastAsia="lt-LT"/>
        </w:rPr>
        <w:tab/>
      </w:r>
      <w:r>
        <w:rPr>
          <w:szCs w:val="22"/>
          <w:lang w:eastAsia="lt-LT"/>
        </w:rPr>
        <w:tab/>
      </w:r>
      <w:r>
        <w:rPr>
          <w:szCs w:val="22"/>
          <w:lang w:eastAsia="lt-LT"/>
        </w:rPr>
        <w:tab/>
        <w:t>Vitalijus Gailius</w:t>
      </w:r>
    </w:p>
    <w:p w14:paraId="7788249C" w14:textId="77777777" w:rsidR="0026349C" w:rsidRDefault="0026349C">
      <w:pPr>
        <w:rPr>
          <w:sz w:val="8"/>
          <w:szCs w:val="8"/>
        </w:rPr>
      </w:pPr>
    </w:p>
    <w:p w14:paraId="56052FF6" w14:textId="77777777" w:rsidR="000F69E0" w:rsidRDefault="000F69E0">
      <w:pPr>
        <w:ind w:firstLine="5208"/>
        <w:jc w:val="both"/>
        <w:sectPr w:rsidR="000F69E0">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992" w:footer="794" w:gutter="0"/>
          <w:cols w:space="1296"/>
          <w:titlePg/>
          <w:docGrid w:linePitch="360"/>
        </w:sectPr>
      </w:pPr>
    </w:p>
    <w:p w14:paraId="7788249D" w14:textId="264F949E" w:rsidR="0026349C" w:rsidRDefault="000F69E0">
      <w:pPr>
        <w:ind w:firstLine="5208"/>
        <w:jc w:val="both"/>
        <w:rPr>
          <w:szCs w:val="24"/>
          <w:lang w:eastAsia="lt-LT"/>
        </w:rPr>
      </w:pPr>
      <w:r>
        <w:rPr>
          <w:szCs w:val="24"/>
          <w:lang w:eastAsia="lt-LT"/>
        </w:rPr>
        <w:lastRenderedPageBreak/>
        <w:t>PATVIRTINTA</w:t>
      </w:r>
    </w:p>
    <w:p w14:paraId="7788249E" w14:textId="77777777" w:rsidR="0026349C" w:rsidRDefault="0026349C">
      <w:pPr>
        <w:rPr>
          <w:sz w:val="8"/>
          <w:szCs w:val="8"/>
        </w:rPr>
      </w:pPr>
    </w:p>
    <w:p w14:paraId="7788249F" w14:textId="77777777" w:rsidR="0026349C" w:rsidRDefault="000F69E0">
      <w:pPr>
        <w:ind w:firstLine="5208"/>
        <w:jc w:val="both"/>
        <w:rPr>
          <w:szCs w:val="24"/>
          <w:lang w:eastAsia="lt-LT"/>
        </w:rPr>
      </w:pPr>
      <w:r>
        <w:rPr>
          <w:szCs w:val="24"/>
          <w:lang w:eastAsia="lt-LT"/>
        </w:rPr>
        <w:t xml:space="preserve">Joniškio rajono savivaldybės tarybos </w:t>
      </w:r>
    </w:p>
    <w:p w14:paraId="778824A0" w14:textId="77777777" w:rsidR="0026349C" w:rsidRDefault="0026349C">
      <w:pPr>
        <w:rPr>
          <w:sz w:val="8"/>
          <w:szCs w:val="8"/>
        </w:rPr>
      </w:pPr>
    </w:p>
    <w:p w14:paraId="778824A1" w14:textId="77777777" w:rsidR="0026349C" w:rsidRDefault="000F69E0">
      <w:pPr>
        <w:ind w:firstLine="5208"/>
        <w:jc w:val="both"/>
        <w:rPr>
          <w:szCs w:val="24"/>
          <w:lang w:eastAsia="lt-LT"/>
        </w:rPr>
      </w:pPr>
      <w:r>
        <w:rPr>
          <w:szCs w:val="24"/>
          <w:lang w:eastAsia="lt-LT"/>
        </w:rPr>
        <w:t>2019 m. rugpjūčio 29 d. sprendimu Nr. T-182</w:t>
      </w:r>
    </w:p>
    <w:p w14:paraId="778824A2" w14:textId="77777777" w:rsidR="0026349C" w:rsidRDefault="0026349C">
      <w:pPr>
        <w:rPr>
          <w:sz w:val="8"/>
          <w:szCs w:val="8"/>
        </w:rPr>
      </w:pPr>
    </w:p>
    <w:p w14:paraId="778824A3" w14:textId="77777777" w:rsidR="0026349C" w:rsidRDefault="0026349C">
      <w:pPr>
        <w:jc w:val="both"/>
        <w:rPr>
          <w:b/>
          <w:bCs/>
          <w:szCs w:val="24"/>
          <w:lang w:eastAsia="lt-LT"/>
        </w:rPr>
      </w:pPr>
    </w:p>
    <w:p w14:paraId="778824A4" w14:textId="77777777" w:rsidR="0026349C" w:rsidRDefault="0026349C">
      <w:pPr>
        <w:rPr>
          <w:sz w:val="8"/>
          <w:szCs w:val="8"/>
        </w:rPr>
      </w:pPr>
    </w:p>
    <w:p w14:paraId="778824A5" w14:textId="77777777" w:rsidR="0026349C" w:rsidRDefault="0026349C">
      <w:pPr>
        <w:jc w:val="both"/>
        <w:rPr>
          <w:b/>
          <w:bCs/>
          <w:szCs w:val="24"/>
          <w:lang w:eastAsia="lt-LT"/>
        </w:rPr>
      </w:pPr>
    </w:p>
    <w:p w14:paraId="778824A6" w14:textId="77777777" w:rsidR="0026349C" w:rsidRDefault="0026349C">
      <w:pPr>
        <w:rPr>
          <w:sz w:val="8"/>
          <w:szCs w:val="8"/>
        </w:rPr>
      </w:pPr>
    </w:p>
    <w:p w14:paraId="778824A7" w14:textId="77777777" w:rsidR="0026349C" w:rsidRDefault="000F69E0">
      <w:pPr>
        <w:jc w:val="center"/>
        <w:rPr>
          <w:b/>
          <w:bCs/>
          <w:szCs w:val="24"/>
          <w:lang w:eastAsia="lt-LT"/>
        </w:rPr>
      </w:pPr>
      <w:r>
        <w:rPr>
          <w:b/>
          <w:bCs/>
          <w:szCs w:val="24"/>
          <w:lang w:eastAsia="lt-LT"/>
        </w:rPr>
        <w:t xml:space="preserve">VAIKŲ PRIĖMIMO Į JONIŠKIO RAJONO SAVIVALDYBĖS ŠVIETIMO ĮSTAIGŲ IKIMOKYKLINIO IR PRIEŠMOKYKLINIO UGDYMO GRUPES </w:t>
      </w:r>
    </w:p>
    <w:p w14:paraId="778824A8" w14:textId="77777777" w:rsidR="0026349C" w:rsidRDefault="0026349C">
      <w:pPr>
        <w:rPr>
          <w:sz w:val="8"/>
          <w:szCs w:val="8"/>
        </w:rPr>
      </w:pPr>
    </w:p>
    <w:p w14:paraId="778824A9" w14:textId="77777777" w:rsidR="0026349C" w:rsidRDefault="000F69E0">
      <w:pPr>
        <w:jc w:val="center"/>
        <w:rPr>
          <w:szCs w:val="24"/>
          <w:lang w:eastAsia="lt-LT"/>
        </w:rPr>
      </w:pPr>
      <w:r>
        <w:rPr>
          <w:b/>
          <w:bCs/>
          <w:szCs w:val="24"/>
          <w:lang w:eastAsia="lt-LT"/>
        </w:rPr>
        <w:t>TVARKOS APRAŠAS</w:t>
      </w:r>
    </w:p>
    <w:p w14:paraId="778824AA" w14:textId="77777777" w:rsidR="0026349C" w:rsidRDefault="0026349C">
      <w:pPr>
        <w:rPr>
          <w:sz w:val="8"/>
          <w:szCs w:val="8"/>
        </w:rPr>
      </w:pPr>
    </w:p>
    <w:p w14:paraId="778824AB" w14:textId="77777777" w:rsidR="0026349C" w:rsidRDefault="0026349C">
      <w:pPr>
        <w:jc w:val="center"/>
        <w:rPr>
          <w:b/>
          <w:bCs/>
          <w:szCs w:val="24"/>
          <w:lang w:eastAsia="lt-LT"/>
        </w:rPr>
      </w:pPr>
    </w:p>
    <w:p w14:paraId="778824AC" w14:textId="77777777" w:rsidR="0026349C" w:rsidRDefault="0026349C">
      <w:pPr>
        <w:rPr>
          <w:sz w:val="8"/>
          <w:szCs w:val="8"/>
        </w:rPr>
      </w:pPr>
    </w:p>
    <w:p w14:paraId="778824AD" w14:textId="77777777" w:rsidR="0026349C" w:rsidRDefault="0026349C">
      <w:pPr>
        <w:jc w:val="center"/>
        <w:rPr>
          <w:b/>
          <w:bCs/>
          <w:szCs w:val="24"/>
          <w:lang w:eastAsia="lt-LT"/>
        </w:rPr>
      </w:pPr>
    </w:p>
    <w:p w14:paraId="778824AE" w14:textId="77777777" w:rsidR="0026349C" w:rsidRDefault="0026349C">
      <w:pPr>
        <w:rPr>
          <w:sz w:val="8"/>
          <w:szCs w:val="8"/>
        </w:rPr>
      </w:pPr>
    </w:p>
    <w:p w14:paraId="778824AF" w14:textId="77777777" w:rsidR="0026349C" w:rsidRDefault="000F69E0">
      <w:pPr>
        <w:jc w:val="center"/>
        <w:rPr>
          <w:b/>
          <w:bCs/>
          <w:szCs w:val="24"/>
          <w:lang w:eastAsia="lt-LT"/>
        </w:rPr>
      </w:pPr>
      <w:r>
        <w:rPr>
          <w:b/>
          <w:bCs/>
          <w:szCs w:val="24"/>
          <w:lang w:eastAsia="lt-LT"/>
        </w:rPr>
        <w:t>I SKYRIUS</w:t>
      </w:r>
    </w:p>
    <w:p w14:paraId="778824B0" w14:textId="77777777" w:rsidR="0026349C" w:rsidRDefault="0026349C">
      <w:pPr>
        <w:rPr>
          <w:sz w:val="8"/>
          <w:szCs w:val="8"/>
        </w:rPr>
      </w:pPr>
    </w:p>
    <w:p w14:paraId="778824B1" w14:textId="77777777" w:rsidR="0026349C" w:rsidRDefault="000F69E0">
      <w:pPr>
        <w:jc w:val="center"/>
        <w:rPr>
          <w:szCs w:val="24"/>
          <w:lang w:eastAsia="lt-LT"/>
        </w:rPr>
      </w:pPr>
      <w:r>
        <w:rPr>
          <w:b/>
          <w:bCs/>
          <w:szCs w:val="24"/>
          <w:lang w:eastAsia="lt-LT"/>
        </w:rPr>
        <w:t>BENDROSIOS NUOSTATOS</w:t>
      </w:r>
    </w:p>
    <w:p w14:paraId="778824B2" w14:textId="77777777" w:rsidR="0026349C" w:rsidRDefault="0026349C">
      <w:pPr>
        <w:rPr>
          <w:sz w:val="8"/>
          <w:szCs w:val="8"/>
        </w:rPr>
      </w:pPr>
    </w:p>
    <w:p w14:paraId="778824B3" w14:textId="77777777" w:rsidR="0026349C" w:rsidRDefault="0026349C">
      <w:pPr>
        <w:jc w:val="both"/>
        <w:rPr>
          <w:szCs w:val="24"/>
          <w:lang w:eastAsia="lt-LT"/>
        </w:rPr>
      </w:pPr>
    </w:p>
    <w:p w14:paraId="778824B4" w14:textId="77777777" w:rsidR="0026349C" w:rsidRDefault="0026349C">
      <w:pPr>
        <w:rPr>
          <w:sz w:val="8"/>
          <w:szCs w:val="8"/>
        </w:rPr>
      </w:pPr>
    </w:p>
    <w:p w14:paraId="778824B5" w14:textId="77777777" w:rsidR="0026349C" w:rsidRDefault="000F69E0">
      <w:pPr>
        <w:ind w:firstLine="567"/>
        <w:jc w:val="both"/>
        <w:rPr>
          <w:szCs w:val="24"/>
          <w:lang w:eastAsia="lt-LT"/>
        </w:rPr>
      </w:pPr>
      <w:r>
        <w:rPr>
          <w:szCs w:val="24"/>
          <w:lang w:eastAsia="lt-LT"/>
        </w:rPr>
        <w:t xml:space="preserve">1. Vaikų priėmimo į Joniškio rajono savivaldybės švietimo įstaigų ikimokyklinio ir priešmokyklinio ugdymo grupes tvarkos aprašas (toliau – Aprašas) nustato ikimokyklinio ir priešmokyklinio ugdymo grupių Joniškio rajono savivaldybės (toliau – savivaldybė) švietimo  įstaigose komplektavimo ir vaikų priėmimo į jas tvarką. </w:t>
      </w:r>
    </w:p>
    <w:p w14:paraId="778824B6" w14:textId="77777777" w:rsidR="0026349C" w:rsidRDefault="0026349C">
      <w:pPr>
        <w:rPr>
          <w:sz w:val="8"/>
          <w:szCs w:val="8"/>
        </w:rPr>
      </w:pPr>
    </w:p>
    <w:p w14:paraId="778824B7" w14:textId="77777777" w:rsidR="0026349C" w:rsidRDefault="000F69E0">
      <w:pPr>
        <w:ind w:firstLine="567"/>
        <w:jc w:val="both"/>
        <w:rPr>
          <w:szCs w:val="24"/>
          <w:lang w:eastAsia="lt-LT"/>
        </w:rPr>
      </w:pPr>
      <w:r>
        <w:rPr>
          <w:szCs w:val="24"/>
          <w:lang w:eastAsia="lt-LT"/>
        </w:rPr>
        <w:t xml:space="preserve">2. Tėvai (globėjai) turi teisę rinktis savivaldybės švietimo įstaigą, vykdančią ikimokyklinio ir priešmokyklinio ugdymo programas, jei toje įstaigoje sudaroma ikimokyklinio ir priešmokyklinio ugdymo grupė ir yra laisvų vietų. </w:t>
      </w:r>
    </w:p>
    <w:p w14:paraId="778824B8" w14:textId="77777777" w:rsidR="0026349C" w:rsidRDefault="0026349C">
      <w:pPr>
        <w:rPr>
          <w:sz w:val="8"/>
          <w:szCs w:val="8"/>
        </w:rPr>
      </w:pPr>
    </w:p>
    <w:p w14:paraId="778824B9" w14:textId="77777777" w:rsidR="0026349C" w:rsidRDefault="000F69E0">
      <w:pPr>
        <w:ind w:firstLine="567"/>
        <w:jc w:val="both"/>
        <w:rPr>
          <w:szCs w:val="24"/>
          <w:lang w:eastAsia="lt-LT"/>
        </w:rPr>
      </w:pPr>
      <w:r>
        <w:rPr>
          <w:szCs w:val="24"/>
          <w:lang w:eastAsia="lt-LT"/>
        </w:rPr>
        <w:t xml:space="preserve">3. Aprašas taikomas tiek, kiek neprieštarauja švietimo  įstaigos nuostatams. </w:t>
      </w:r>
    </w:p>
    <w:p w14:paraId="778824BA" w14:textId="77777777" w:rsidR="0026349C" w:rsidRDefault="0026349C">
      <w:pPr>
        <w:rPr>
          <w:sz w:val="8"/>
          <w:szCs w:val="8"/>
        </w:rPr>
      </w:pPr>
    </w:p>
    <w:p w14:paraId="778824BB" w14:textId="77777777" w:rsidR="0026349C" w:rsidRDefault="0026349C">
      <w:pPr>
        <w:ind w:firstLine="62"/>
        <w:jc w:val="both"/>
        <w:rPr>
          <w:szCs w:val="24"/>
          <w:lang w:eastAsia="lt-LT"/>
        </w:rPr>
      </w:pPr>
    </w:p>
    <w:p w14:paraId="778824BC" w14:textId="77777777" w:rsidR="0026349C" w:rsidRDefault="0026349C">
      <w:pPr>
        <w:rPr>
          <w:sz w:val="8"/>
          <w:szCs w:val="8"/>
        </w:rPr>
      </w:pPr>
    </w:p>
    <w:p w14:paraId="778824BD" w14:textId="77777777" w:rsidR="0026349C" w:rsidRDefault="000F69E0">
      <w:pPr>
        <w:jc w:val="center"/>
        <w:rPr>
          <w:b/>
          <w:bCs/>
          <w:szCs w:val="24"/>
          <w:lang w:eastAsia="lt-LT"/>
        </w:rPr>
      </w:pPr>
      <w:r>
        <w:rPr>
          <w:b/>
          <w:bCs/>
          <w:szCs w:val="24"/>
          <w:lang w:eastAsia="lt-LT"/>
        </w:rPr>
        <w:t>II SKYRIUS</w:t>
      </w:r>
    </w:p>
    <w:p w14:paraId="778824BE" w14:textId="77777777" w:rsidR="0026349C" w:rsidRDefault="0026349C">
      <w:pPr>
        <w:rPr>
          <w:sz w:val="8"/>
          <w:szCs w:val="8"/>
        </w:rPr>
      </w:pPr>
    </w:p>
    <w:p w14:paraId="778824BF" w14:textId="77777777" w:rsidR="0026349C" w:rsidRDefault="000F69E0">
      <w:pPr>
        <w:jc w:val="center"/>
        <w:rPr>
          <w:szCs w:val="24"/>
          <w:lang w:eastAsia="lt-LT"/>
        </w:rPr>
      </w:pPr>
      <w:r>
        <w:rPr>
          <w:b/>
          <w:bCs/>
          <w:szCs w:val="24"/>
          <w:lang w:eastAsia="lt-LT"/>
        </w:rPr>
        <w:t>VAIKŲ PRIĖMIMAS IR GRUPIŲ KOMPLEKTAVIMAS</w:t>
      </w:r>
    </w:p>
    <w:p w14:paraId="778824C0" w14:textId="77777777" w:rsidR="0026349C" w:rsidRDefault="0026349C">
      <w:pPr>
        <w:rPr>
          <w:sz w:val="8"/>
          <w:szCs w:val="8"/>
        </w:rPr>
      </w:pPr>
    </w:p>
    <w:p w14:paraId="778824C1" w14:textId="77777777" w:rsidR="0026349C" w:rsidRDefault="0026349C">
      <w:pPr>
        <w:jc w:val="center"/>
        <w:rPr>
          <w:szCs w:val="24"/>
          <w:lang w:eastAsia="lt-LT"/>
        </w:rPr>
      </w:pPr>
    </w:p>
    <w:p w14:paraId="778824C2" w14:textId="77777777" w:rsidR="0026349C" w:rsidRDefault="0026349C">
      <w:pPr>
        <w:rPr>
          <w:sz w:val="8"/>
          <w:szCs w:val="8"/>
        </w:rPr>
      </w:pPr>
    </w:p>
    <w:p w14:paraId="778824C3" w14:textId="77777777" w:rsidR="0026349C" w:rsidRDefault="000F69E0">
      <w:pPr>
        <w:ind w:firstLine="567"/>
        <w:jc w:val="both"/>
        <w:rPr>
          <w:szCs w:val="24"/>
          <w:lang w:eastAsia="lt-LT"/>
        </w:rPr>
      </w:pPr>
      <w:r>
        <w:rPr>
          <w:szCs w:val="24"/>
          <w:lang w:eastAsia="lt-LT"/>
        </w:rPr>
        <w:t xml:space="preserve">4. Ikimokyklinio ugdymo grupė sudaroma vadovaujantis savivaldybės tarybos sprendimu, kuriuo nustatytas mažiausias ir didžiausias vaikų skaičius grupėje. </w:t>
      </w:r>
    </w:p>
    <w:p w14:paraId="778824C4" w14:textId="77777777" w:rsidR="0026349C" w:rsidRDefault="0026349C">
      <w:pPr>
        <w:rPr>
          <w:sz w:val="8"/>
          <w:szCs w:val="8"/>
        </w:rPr>
      </w:pPr>
    </w:p>
    <w:p w14:paraId="778824C5" w14:textId="77777777" w:rsidR="0026349C" w:rsidRDefault="000F69E0">
      <w:pPr>
        <w:ind w:firstLine="567"/>
        <w:jc w:val="both"/>
        <w:rPr>
          <w:szCs w:val="24"/>
          <w:lang w:eastAsia="lt-LT"/>
        </w:rPr>
      </w:pPr>
      <w:r>
        <w:rPr>
          <w:szCs w:val="24"/>
          <w:lang w:eastAsia="lt-LT"/>
        </w:rPr>
        <w:t xml:space="preserve">5. Priešmokyklinio ugdymo grupė sudaroma, grupės veikla organizuojama vadovaujantis Priešmokyklinio ugdymo tvarkos aprašu, patvirtintu </w:t>
      </w:r>
      <w:r>
        <w:rPr>
          <w:color w:val="000000"/>
          <w:szCs w:val="24"/>
          <w:lang w:eastAsia="lt-LT"/>
        </w:rPr>
        <w:t>Lietuvos Respublikos švietimo ir mokslo ministro 2013 m. lapkričio 21 d. įsakymu Nr. V-1106 „Dėl Priešmokyklinio ugdymo tvarkos aprašo patvirtinimo“ (2016 m. liepos 22 d. įsakymo Nr. V-674 redakcija</w:t>
      </w:r>
      <w:r>
        <w:rPr>
          <w:szCs w:val="24"/>
          <w:lang w:eastAsia="lt-LT"/>
        </w:rPr>
        <w:t xml:space="preserve">) ir savivaldybės tarybos sprendimu, kuriuo nustatytas mažiausias ir didžiausias vaikų skaičius grupėje. </w:t>
      </w:r>
    </w:p>
    <w:p w14:paraId="778824C6" w14:textId="77777777" w:rsidR="0026349C" w:rsidRDefault="0026349C">
      <w:pPr>
        <w:rPr>
          <w:sz w:val="8"/>
          <w:szCs w:val="8"/>
        </w:rPr>
      </w:pPr>
    </w:p>
    <w:p w14:paraId="778824C7" w14:textId="77777777" w:rsidR="0026349C" w:rsidRDefault="000F69E0">
      <w:pPr>
        <w:ind w:firstLine="567"/>
        <w:jc w:val="both"/>
        <w:rPr>
          <w:szCs w:val="24"/>
          <w:lang w:eastAsia="lt-LT"/>
        </w:rPr>
      </w:pPr>
      <w:r>
        <w:rPr>
          <w:szCs w:val="24"/>
          <w:lang w:eastAsia="lt-LT"/>
        </w:rPr>
        <w:t>6. Ikimokyklinio ir priešmokyklinio ugdymo grupės uždaromos, jei du mėnesius iš eilės grupę lanko mažiau kaip 70 procentų vaikų, negu savivaldybės tarybos ar Priešmokyklinio ugdymo organizavimo tvarkos aprašu nustatytas mažiausias vaikų skaičius grupėje.  </w:t>
      </w:r>
    </w:p>
    <w:p w14:paraId="778824C8" w14:textId="77777777" w:rsidR="0026349C" w:rsidRDefault="0026349C">
      <w:pPr>
        <w:rPr>
          <w:sz w:val="8"/>
          <w:szCs w:val="8"/>
        </w:rPr>
      </w:pPr>
    </w:p>
    <w:p w14:paraId="778824C9" w14:textId="77777777" w:rsidR="0026349C" w:rsidRDefault="000F69E0">
      <w:pPr>
        <w:ind w:firstLine="567"/>
        <w:jc w:val="both"/>
        <w:rPr>
          <w:szCs w:val="24"/>
          <w:lang w:eastAsia="lt-LT"/>
        </w:rPr>
      </w:pPr>
      <w:r>
        <w:rPr>
          <w:szCs w:val="24"/>
          <w:lang w:eastAsia="lt-LT"/>
        </w:rPr>
        <w:t xml:space="preserve">7. Į ikimokyklinio ugdymo grupę priimami vaikai nuo 1,5 iki 5 (arba 6) metų amžiaus. </w:t>
      </w:r>
    </w:p>
    <w:p w14:paraId="778824CA" w14:textId="77777777" w:rsidR="0026349C" w:rsidRDefault="0026349C">
      <w:pPr>
        <w:rPr>
          <w:sz w:val="8"/>
          <w:szCs w:val="8"/>
        </w:rPr>
      </w:pPr>
    </w:p>
    <w:p w14:paraId="778824CB" w14:textId="77777777" w:rsidR="0026349C" w:rsidRDefault="000F69E0">
      <w:pPr>
        <w:ind w:firstLine="567"/>
        <w:jc w:val="both"/>
        <w:rPr>
          <w:szCs w:val="24"/>
          <w:lang w:eastAsia="lt-LT"/>
        </w:rPr>
      </w:pPr>
      <w:r>
        <w:rPr>
          <w:szCs w:val="24"/>
          <w:lang w:eastAsia="lt-LT"/>
        </w:rPr>
        <w:t xml:space="preserve">8. Į priešmokyklinio ugdymo grupes priimami vaikai, kuriems tais kalendoriniais metais sueina 6 metai. Priešmokyklinis ugdymas gali būti teikiamas anksčiau tėvų (globėjų) prašymu, bet ne anksčiau, negu vaikui sueina 5 metai. Tėvai (globėjai) turi teisę kreiptis į pedagoginę psichologinę tarnybą dėl 5 metų vaiko brandumo ugdytis pagal priešmokyklinio ugdymo programą vertinimo ir ne vėliau kaip per 20 darbo dienų nuo kreipimosi dienos gauti iš šių tarnybų rekomendacijas dėl vaiko pasirengimo mokytis. </w:t>
      </w:r>
    </w:p>
    <w:p w14:paraId="778824CC" w14:textId="77777777" w:rsidR="0026349C" w:rsidRDefault="0026349C">
      <w:pPr>
        <w:rPr>
          <w:sz w:val="8"/>
          <w:szCs w:val="8"/>
        </w:rPr>
      </w:pPr>
    </w:p>
    <w:p w14:paraId="778824CD" w14:textId="77777777" w:rsidR="0026349C" w:rsidRDefault="000F69E0">
      <w:pPr>
        <w:ind w:firstLine="567"/>
        <w:jc w:val="both"/>
        <w:rPr>
          <w:szCs w:val="24"/>
          <w:lang w:eastAsia="lt-LT"/>
        </w:rPr>
      </w:pPr>
      <w:r>
        <w:rPr>
          <w:szCs w:val="24"/>
          <w:lang w:eastAsia="lt-LT"/>
        </w:rPr>
        <w:lastRenderedPageBreak/>
        <w:t xml:space="preserve">9. Specialiųjų poreikių turintys vaikai ugdytis kartu su kitais vaikais priimami į arčiausiai jų gyvenamosios vietos esančias ikimokyklinio ir priešmokyklinio ugdymo grupes. </w:t>
      </w:r>
    </w:p>
    <w:p w14:paraId="778824CE" w14:textId="77777777" w:rsidR="0026349C" w:rsidRDefault="0026349C">
      <w:pPr>
        <w:rPr>
          <w:sz w:val="8"/>
          <w:szCs w:val="8"/>
        </w:rPr>
      </w:pPr>
    </w:p>
    <w:p w14:paraId="778824CF" w14:textId="77777777" w:rsidR="0026349C" w:rsidRDefault="000F69E0">
      <w:pPr>
        <w:ind w:firstLine="567"/>
        <w:jc w:val="both"/>
        <w:rPr>
          <w:b/>
          <w:bCs/>
          <w:color w:val="FF0000"/>
          <w:szCs w:val="24"/>
          <w:lang w:eastAsia="lt-LT"/>
        </w:rPr>
      </w:pPr>
      <w:r>
        <w:rPr>
          <w:szCs w:val="24"/>
          <w:lang w:eastAsia="lt-LT"/>
        </w:rPr>
        <w:t xml:space="preserve">10. Į švietimo įstaigas, vykdančias ikimokyklinio ir priešmokyklinio ugdymo programas, prioriteto tvarka priimami: </w:t>
      </w:r>
    </w:p>
    <w:p w14:paraId="778824D0" w14:textId="77777777" w:rsidR="0026349C" w:rsidRDefault="0026349C">
      <w:pPr>
        <w:rPr>
          <w:sz w:val="8"/>
          <w:szCs w:val="8"/>
        </w:rPr>
      </w:pPr>
    </w:p>
    <w:p w14:paraId="778824D1" w14:textId="77777777" w:rsidR="0026349C" w:rsidRDefault="000F69E0">
      <w:pPr>
        <w:ind w:firstLine="567"/>
        <w:jc w:val="both"/>
        <w:rPr>
          <w:szCs w:val="24"/>
          <w:lang w:eastAsia="lt-LT"/>
        </w:rPr>
      </w:pPr>
      <w:r>
        <w:rPr>
          <w:szCs w:val="24"/>
          <w:lang w:eastAsia="lt-LT"/>
        </w:rPr>
        <w:t xml:space="preserve">10.1. vaikai iš šeimos, gaunančios socialinę pašalpą; </w:t>
      </w:r>
    </w:p>
    <w:p w14:paraId="778824D2" w14:textId="77777777" w:rsidR="0026349C" w:rsidRDefault="0026349C">
      <w:pPr>
        <w:rPr>
          <w:sz w:val="8"/>
          <w:szCs w:val="8"/>
        </w:rPr>
      </w:pPr>
    </w:p>
    <w:p w14:paraId="778824D3" w14:textId="77777777" w:rsidR="0026349C" w:rsidRDefault="000F69E0">
      <w:pPr>
        <w:ind w:firstLine="567"/>
        <w:jc w:val="both"/>
        <w:rPr>
          <w:szCs w:val="24"/>
          <w:lang w:eastAsia="lt-LT"/>
        </w:rPr>
      </w:pPr>
      <w:r>
        <w:rPr>
          <w:szCs w:val="24"/>
          <w:lang w:eastAsia="lt-LT"/>
        </w:rPr>
        <w:t xml:space="preserve">10.2. vaikai iš socialinės rizikos šeimų; </w:t>
      </w:r>
    </w:p>
    <w:p w14:paraId="778824D4" w14:textId="77777777" w:rsidR="0026349C" w:rsidRDefault="0026349C">
      <w:pPr>
        <w:rPr>
          <w:sz w:val="8"/>
          <w:szCs w:val="8"/>
        </w:rPr>
      </w:pPr>
    </w:p>
    <w:p w14:paraId="778824D5" w14:textId="77777777" w:rsidR="0026349C" w:rsidRDefault="000F69E0">
      <w:pPr>
        <w:ind w:firstLine="567"/>
        <w:jc w:val="both"/>
        <w:rPr>
          <w:szCs w:val="24"/>
          <w:lang w:eastAsia="lt-LT"/>
        </w:rPr>
      </w:pPr>
      <w:r>
        <w:rPr>
          <w:szCs w:val="24"/>
          <w:lang w:eastAsia="lt-LT"/>
        </w:rPr>
        <w:t xml:space="preserve">10.3. vaikai iš šeimos, auginančios tris ir daugiau vaikų; </w:t>
      </w:r>
    </w:p>
    <w:p w14:paraId="778824D6" w14:textId="77777777" w:rsidR="0026349C" w:rsidRDefault="0026349C">
      <w:pPr>
        <w:rPr>
          <w:sz w:val="8"/>
          <w:szCs w:val="8"/>
        </w:rPr>
      </w:pPr>
    </w:p>
    <w:p w14:paraId="778824D7" w14:textId="77777777" w:rsidR="0026349C" w:rsidRDefault="000F69E0">
      <w:pPr>
        <w:ind w:firstLine="567"/>
        <w:jc w:val="both"/>
        <w:rPr>
          <w:szCs w:val="24"/>
          <w:lang w:eastAsia="lt-LT"/>
        </w:rPr>
      </w:pPr>
      <w:r>
        <w:rPr>
          <w:szCs w:val="24"/>
          <w:lang w:eastAsia="lt-LT"/>
        </w:rPr>
        <w:t xml:space="preserve">10.4. vaikai, kurių brolis ar sesuo lanko tą pačią įstaigą; </w:t>
      </w:r>
    </w:p>
    <w:p w14:paraId="778824D8" w14:textId="77777777" w:rsidR="0026349C" w:rsidRDefault="0026349C">
      <w:pPr>
        <w:rPr>
          <w:sz w:val="8"/>
          <w:szCs w:val="8"/>
        </w:rPr>
      </w:pPr>
    </w:p>
    <w:p w14:paraId="778824D9" w14:textId="77777777" w:rsidR="0026349C" w:rsidRDefault="000F69E0">
      <w:pPr>
        <w:ind w:firstLine="567"/>
        <w:jc w:val="both"/>
        <w:rPr>
          <w:szCs w:val="24"/>
          <w:lang w:eastAsia="lt-LT"/>
        </w:rPr>
      </w:pPr>
      <w:r>
        <w:rPr>
          <w:szCs w:val="24"/>
          <w:lang w:eastAsia="lt-LT"/>
        </w:rPr>
        <w:t xml:space="preserve">10.5. vaikai, kurių tėvai (globėjai) ar vienas iš jų yra tos švietimo įstaigos darbuotojai; </w:t>
      </w:r>
    </w:p>
    <w:p w14:paraId="778824DA" w14:textId="77777777" w:rsidR="0026349C" w:rsidRDefault="0026349C">
      <w:pPr>
        <w:rPr>
          <w:sz w:val="8"/>
          <w:szCs w:val="8"/>
        </w:rPr>
      </w:pPr>
    </w:p>
    <w:p w14:paraId="778824DB" w14:textId="77777777" w:rsidR="0026349C" w:rsidRDefault="000F69E0">
      <w:pPr>
        <w:ind w:firstLine="567"/>
        <w:jc w:val="both"/>
        <w:rPr>
          <w:szCs w:val="24"/>
          <w:lang w:eastAsia="lt-LT"/>
        </w:rPr>
      </w:pPr>
      <w:r>
        <w:rPr>
          <w:szCs w:val="24"/>
          <w:lang w:eastAsia="lt-LT"/>
        </w:rPr>
        <w:t xml:space="preserve">10.6. vaikai, kuriems nustatytas neįgalumas ar žymūs raidos sutrikimai; </w:t>
      </w:r>
    </w:p>
    <w:p w14:paraId="778824DC" w14:textId="77777777" w:rsidR="0026349C" w:rsidRDefault="0026349C">
      <w:pPr>
        <w:rPr>
          <w:sz w:val="8"/>
          <w:szCs w:val="8"/>
        </w:rPr>
      </w:pPr>
    </w:p>
    <w:p w14:paraId="778824DD" w14:textId="77777777" w:rsidR="0026349C" w:rsidRDefault="000F69E0">
      <w:pPr>
        <w:ind w:firstLine="567"/>
        <w:jc w:val="both"/>
        <w:rPr>
          <w:szCs w:val="24"/>
          <w:lang w:eastAsia="lt-LT"/>
        </w:rPr>
      </w:pPr>
      <w:r>
        <w:rPr>
          <w:szCs w:val="24"/>
          <w:lang w:eastAsia="lt-LT"/>
        </w:rPr>
        <w:t xml:space="preserve">10.7. įvaikinti ar globojami vaikai; </w:t>
      </w:r>
    </w:p>
    <w:p w14:paraId="778824DE" w14:textId="77777777" w:rsidR="0026349C" w:rsidRDefault="0026349C">
      <w:pPr>
        <w:rPr>
          <w:sz w:val="8"/>
          <w:szCs w:val="8"/>
        </w:rPr>
      </w:pPr>
    </w:p>
    <w:p w14:paraId="778824DF" w14:textId="77777777" w:rsidR="0026349C" w:rsidRDefault="000F69E0">
      <w:pPr>
        <w:ind w:firstLine="567"/>
        <w:jc w:val="both"/>
        <w:rPr>
          <w:szCs w:val="24"/>
          <w:lang w:eastAsia="lt-LT"/>
        </w:rPr>
      </w:pPr>
      <w:r>
        <w:rPr>
          <w:szCs w:val="24"/>
          <w:lang w:eastAsia="lt-LT"/>
        </w:rPr>
        <w:t xml:space="preserve">10.8. vaikai, kurių vienas iš tėvų (globėjų) turi ne didesnį kaip 40 procentų darbingumo lygį; </w:t>
      </w:r>
    </w:p>
    <w:p w14:paraId="778824E0" w14:textId="77777777" w:rsidR="0026349C" w:rsidRDefault="0026349C">
      <w:pPr>
        <w:rPr>
          <w:sz w:val="8"/>
          <w:szCs w:val="8"/>
        </w:rPr>
      </w:pPr>
    </w:p>
    <w:p w14:paraId="778824E1" w14:textId="77777777" w:rsidR="0026349C" w:rsidRDefault="000F69E0">
      <w:pPr>
        <w:ind w:firstLine="567"/>
        <w:jc w:val="both"/>
        <w:rPr>
          <w:szCs w:val="24"/>
          <w:lang w:eastAsia="lt-LT"/>
        </w:rPr>
      </w:pPr>
      <w:r>
        <w:rPr>
          <w:szCs w:val="24"/>
          <w:lang w:eastAsia="lt-LT"/>
        </w:rPr>
        <w:t xml:space="preserve">10.9. vaikai, kurių vienas iš tėvų yra mokinys arba studentas ir mokosi dieniniame skyriuje; </w:t>
      </w:r>
    </w:p>
    <w:p w14:paraId="778824E2" w14:textId="77777777" w:rsidR="0026349C" w:rsidRDefault="0026349C">
      <w:pPr>
        <w:rPr>
          <w:sz w:val="8"/>
          <w:szCs w:val="8"/>
        </w:rPr>
      </w:pPr>
    </w:p>
    <w:p w14:paraId="778824E3" w14:textId="77777777" w:rsidR="0026349C" w:rsidRDefault="000F69E0">
      <w:pPr>
        <w:ind w:firstLine="567"/>
        <w:jc w:val="both"/>
        <w:rPr>
          <w:szCs w:val="24"/>
          <w:lang w:eastAsia="lt-LT"/>
        </w:rPr>
      </w:pPr>
      <w:r>
        <w:rPr>
          <w:szCs w:val="24"/>
          <w:lang w:eastAsia="lt-LT"/>
        </w:rPr>
        <w:t>10.10. vaikai, kurių tėvai (globėjai) atlieka tikrąją karo tarnybą;</w:t>
      </w:r>
    </w:p>
    <w:p w14:paraId="778824E4" w14:textId="77777777" w:rsidR="0026349C" w:rsidRDefault="0026349C">
      <w:pPr>
        <w:rPr>
          <w:sz w:val="8"/>
          <w:szCs w:val="8"/>
        </w:rPr>
      </w:pPr>
    </w:p>
    <w:p w14:paraId="778824E5" w14:textId="77777777" w:rsidR="0026349C" w:rsidRDefault="000F69E0">
      <w:pPr>
        <w:ind w:firstLine="567"/>
        <w:jc w:val="both"/>
        <w:rPr>
          <w:spacing w:val="-1"/>
          <w:szCs w:val="24"/>
          <w:lang w:eastAsia="lt-LT"/>
        </w:rPr>
      </w:pPr>
      <w:r>
        <w:rPr>
          <w:spacing w:val="-1"/>
          <w:szCs w:val="24"/>
          <w:lang w:eastAsia="lt-LT"/>
        </w:rPr>
        <w:t>10.11. vaikai, kuriuos augina vienas iš tėvų (jeigu vienas iš tėvų miręs, nenurodytas vaiko gimimo įrašą liudijančiame išraše, teismo pripažintas dingusiu be žinios ar nežinia kur esančiu, teismo pripažintas neveiksniu);</w:t>
      </w:r>
    </w:p>
    <w:p w14:paraId="778824E6" w14:textId="77777777" w:rsidR="0026349C" w:rsidRDefault="0026349C">
      <w:pPr>
        <w:rPr>
          <w:sz w:val="8"/>
          <w:szCs w:val="8"/>
        </w:rPr>
      </w:pPr>
    </w:p>
    <w:p w14:paraId="778824E7" w14:textId="77777777" w:rsidR="0026349C" w:rsidRDefault="000F69E0">
      <w:pPr>
        <w:ind w:firstLine="567"/>
        <w:jc w:val="both"/>
        <w:rPr>
          <w:szCs w:val="24"/>
          <w:lang w:eastAsia="lt-LT"/>
        </w:rPr>
      </w:pPr>
      <w:r>
        <w:rPr>
          <w:spacing w:val="-1"/>
          <w:szCs w:val="24"/>
          <w:lang w:eastAsia="lt-LT"/>
        </w:rPr>
        <w:t xml:space="preserve">10.12. </w:t>
      </w:r>
      <w:r>
        <w:rPr>
          <w:szCs w:val="24"/>
          <w:lang w:eastAsia="lt-LT"/>
        </w:rPr>
        <w:t>vaikai, kuriems paskirtas privalomas ikimokyklinis ugdymas.</w:t>
      </w:r>
    </w:p>
    <w:p w14:paraId="778824E8" w14:textId="77777777" w:rsidR="0026349C" w:rsidRDefault="0026349C">
      <w:pPr>
        <w:rPr>
          <w:sz w:val="8"/>
          <w:szCs w:val="8"/>
        </w:rPr>
      </w:pPr>
    </w:p>
    <w:p w14:paraId="778824E9" w14:textId="77777777" w:rsidR="0026349C" w:rsidRDefault="000F69E0">
      <w:pPr>
        <w:ind w:firstLine="567"/>
        <w:jc w:val="both"/>
        <w:rPr>
          <w:szCs w:val="24"/>
          <w:lang w:eastAsia="lt-LT"/>
        </w:rPr>
      </w:pPr>
      <w:r>
        <w:rPr>
          <w:szCs w:val="24"/>
          <w:lang w:eastAsia="lt-LT"/>
        </w:rPr>
        <w:t xml:space="preserve">11. Grupės komplektuojamos iki gegužės 31 d. Jeigu yra laisvų vietų, vaikų priėmimas į ikimokyklinio ir priešmokyklinio ugdymo grupes vyksta visus metus. Informacija apie grupių komplektavimą teikiama savivaldybės administracijai  iki birželio 15 d. </w:t>
      </w:r>
    </w:p>
    <w:p w14:paraId="778824EA" w14:textId="77777777" w:rsidR="0026349C" w:rsidRDefault="0026349C">
      <w:pPr>
        <w:rPr>
          <w:sz w:val="8"/>
          <w:szCs w:val="8"/>
        </w:rPr>
      </w:pPr>
    </w:p>
    <w:p w14:paraId="778824EB" w14:textId="77777777" w:rsidR="0026349C" w:rsidRDefault="000F69E0">
      <w:pPr>
        <w:ind w:firstLine="567"/>
        <w:jc w:val="both"/>
        <w:rPr>
          <w:color w:val="000000"/>
          <w:szCs w:val="24"/>
          <w:lang w:eastAsia="lt-LT"/>
        </w:rPr>
      </w:pPr>
      <w:r>
        <w:rPr>
          <w:color w:val="000000"/>
          <w:szCs w:val="24"/>
          <w:lang w:eastAsia="lt-LT"/>
        </w:rPr>
        <w:t xml:space="preserve">12. Vaikai į </w:t>
      </w:r>
      <w:r>
        <w:rPr>
          <w:szCs w:val="24"/>
          <w:lang w:eastAsia="lt-LT"/>
        </w:rPr>
        <w:t xml:space="preserve">švietimo </w:t>
      </w:r>
      <w:r>
        <w:rPr>
          <w:color w:val="000000"/>
          <w:szCs w:val="24"/>
          <w:lang w:eastAsia="lt-LT"/>
        </w:rPr>
        <w:t>įstaigų ikimokyklinio ir priešmokyklinio ugdymo grupes priimami tėvų  (globėjų) prašymu, kurį galima pateikti raštu, elektroniniu paštu arba per e-pristatymo sistemą. Prašyme nurodoma:</w:t>
      </w:r>
    </w:p>
    <w:p w14:paraId="778824EC" w14:textId="77777777" w:rsidR="0026349C" w:rsidRDefault="0026349C">
      <w:pPr>
        <w:rPr>
          <w:sz w:val="8"/>
          <w:szCs w:val="8"/>
        </w:rPr>
      </w:pPr>
    </w:p>
    <w:p w14:paraId="3DFCE45A" w14:textId="1311D834" w:rsidR="000F69E0" w:rsidRDefault="000F69E0" w:rsidP="000F69E0">
      <w:pPr>
        <w:ind w:left="567"/>
        <w:rPr>
          <w:color w:val="000000"/>
          <w:szCs w:val="24"/>
          <w:lang w:eastAsia="lt-LT"/>
        </w:rPr>
      </w:pPr>
      <w:r>
        <w:rPr>
          <w:color w:val="000000"/>
          <w:szCs w:val="24"/>
          <w:lang w:eastAsia="lt-LT"/>
        </w:rPr>
        <w:t>12.1. vaiko vardas, pavardė, gyvenamoji vieta;</w:t>
      </w:r>
    </w:p>
    <w:p w14:paraId="778824ED" w14:textId="59D6DD35" w:rsidR="0026349C" w:rsidRDefault="000F69E0" w:rsidP="000F69E0">
      <w:pPr>
        <w:ind w:left="567"/>
        <w:rPr>
          <w:color w:val="000000"/>
          <w:szCs w:val="24"/>
          <w:lang w:eastAsia="lt-LT"/>
        </w:rPr>
      </w:pPr>
      <w:r>
        <w:rPr>
          <w:color w:val="000000"/>
          <w:szCs w:val="24"/>
          <w:lang w:eastAsia="lt-LT"/>
        </w:rPr>
        <w:t>12.2. vaiko priėmimo į grupę laikas, kitos paslaugos;</w:t>
      </w:r>
    </w:p>
    <w:p w14:paraId="778824EE" w14:textId="0A96E4DE" w:rsidR="0026349C" w:rsidRDefault="0026349C">
      <w:pPr>
        <w:rPr>
          <w:sz w:val="8"/>
          <w:szCs w:val="8"/>
        </w:rPr>
      </w:pPr>
    </w:p>
    <w:p w14:paraId="778824EF" w14:textId="77777777" w:rsidR="0026349C" w:rsidRDefault="000F69E0">
      <w:pPr>
        <w:ind w:firstLine="567"/>
        <w:jc w:val="both"/>
        <w:rPr>
          <w:color w:val="000000"/>
          <w:szCs w:val="24"/>
          <w:lang w:eastAsia="lt-LT"/>
        </w:rPr>
      </w:pPr>
      <w:r>
        <w:rPr>
          <w:color w:val="000000"/>
          <w:szCs w:val="24"/>
          <w:lang w:eastAsia="lt-LT"/>
        </w:rPr>
        <w:t>12.3. kitų vaikų amžius;</w:t>
      </w:r>
    </w:p>
    <w:p w14:paraId="778824F0" w14:textId="77777777" w:rsidR="0026349C" w:rsidRDefault="0026349C">
      <w:pPr>
        <w:rPr>
          <w:sz w:val="8"/>
          <w:szCs w:val="8"/>
        </w:rPr>
      </w:pPr>
    </w:p>
    <w:p w14:paraId="778824F1" w14:textId="77777777" w:rsidR="0026349C" w:rsidRDefault="000F69E0">
      <w:pPr>
        <w:ind w:firstLine="567"/>
        <w:jc w:val="both"/>
        <w:rPr>
          <w:szCs w:val="24"/>
          <w:lang w:eastAsia="lt-LT"/>
        </w:rPr>
      </w:pPr>
      <w:r>
        <w:rPr>
          <w:szCs w:val="24"/>
          <w:lang w:eastAsia="lt-LT"/>
        </w:rPr>
        <w:t>12.4. tėvų kontaktiniai duomenys (adresas, mobiliojo ir darbo telefono numeriai, elektroninis paštas).</w:t>
      </w:r>
    </w:p>
    <w:p w14:paraId="778824F2" w14:textId="77777777" w:rsidR="0026349C" w:rsidRDefault="0026349C">
      <w:pPr>
        <w:rPr>
          <w:sz w:val="8"/>
          <w:szCs w:val="8"/>
        </w:rPr>
      </w:pPr>
    </w:p>
    <w:p w14:paraId="778824F3" w14:textId="77777777" w:rsidR="0026349C" w:rsidRDefault="000F69E0">
      <w:pPr>
        <w:ind w:firstLine="567"/>
        <w:jc w:val="both"/>
        <w:rPr>
          <w:color w:val="000000"/>
          <w:szCs w:val="24"/>
          <w:lang w:eastAsia="lt-LT"/>
        </w:rPr>
      </w:pPr>
      <w:r>
        <w:rPr>
          <w:color w:val="000000"/>
          <w:spacing w:val="-5"/>
          <w:szCs w:val="24"/>
          <w:lang w:eastAsia="lt-LT"/>
        </w:rPr>
        <w:t>13.</w:t>
      </w:r>
      <w:r>
        <w:rPr>
          <w:color w:val="000000"/>
          <w:szCs w:val="24"/>
          <w:lang w:eastAsia="lt-LT"/>
        </w:rPr>
        <w:t xml:space="preserve"> Prie prašymo pridedama:</w:t>
      </w:r>
    </w:p>
    <w:p w14:paraId="778824F4" w14:textId="77777777" w:rsidR="0026349C" w:rsidRDefault="0026349C">
      <w:pPr>
        <w:rPr>
          <w:sz w:val="8"/>
          <w:szCs w:val="8"/>
        </w:rPr>
      </w:pPr>
    </w:p>
    <w:p w14:paraId="778824F5" w14:textId="77777777" w:rsidR="0026349C" w:rsidRDefault="000F69E0">
      <w:pPr>
        <w:ind w:firstLine="567"/>
        <w:jc w:val="both"/>
        <w:rPr>
          <w:color w:val="000000"/>
          <w:szCs w:val="24"/>
          <w:lang w:eastAsia="lt-LT"/>
        </w:rPr>
      </w:pPr>
      <w:r>
        <w:rPr>
          <w:color w:val="000000"/>
          <w:szCs w:val="24"/>
          <w:lang w:eastAsia="lt-LT"/>
        </w:rPr>
        <w:t>13.1. vaiko asmens dokumento kopija;</w:t>
      </w:r>
    </w:p>
    <w:p w14:paraId="778824F6" w14:textId="77777777" w:rsidR="0026349C" w:rsidRDefault="0026349C">
      <w:pPr>
        <w:rPr>
          <w:sz w:val="8"/>
          <w:szCs w:val="8"/>
        </w:rPr>
      </w:pPr>
    </w:p>
    <w:p w14:paraId="778824F7" w14:textId="77777777" w:rsidR="0026349C" w:rsidRDefault="000F69E0">
      <w:pPr>
        <w:ind w:firstLine="567"/>
        <w:jc w:val="both"/>
        <w:rPr>
          <w:szCs w:val="24"/>
          <w:lang w:eastAsia="lt-LT"/>
        </w:rPr>
      </w:pPr>
      <w:r>
        <w:rPr>
          <w:szCs w:val="24"/>
          <w:lang w:eastAsia="lt-LT"/>
        </w:rPr>
        <w:t xml:space="preserve">13.2. dokumentai, kuriais remiantis yra teikiami prioritetai, priimant vaiką į švietimo įstaigą. Šie dokumentai gali būti pateikiami vaikui pradėjus lankyti ugdymo įstaigą. </w:t>
      </w:r>
    </w:p>
    <w:p w14:paraId="778824F8" w14:textId="77777777" w:rsidR="0026349C" w:rsidRDefault="0026349C">
      <w:pPr>
        <w:rPr>
          <w:sz w:val="8"/>
          <w:szCs w:val="8"/>
        </w:rPr>
      </w:pPr>
    </w:p>
    <w:p w14:paraId="778824F9" w14:textId="77777777" w:rsidR="0026349C" w:rsidRDefault="000F69E0">
      <w:pPr>
        <w:ind w:firstLine="567"/>
        <w:jc w:val="both"/>
        <w:rPr>
          <w:szCs w:val="24"/>
          <w:lang w:eastAsia="lt-LT"/>
        </w:rPr>
      </w:pPr>
      <w:r>
        <w:rPr>
          <w:szCs w:val="24"/>
          <w:lang w:eastAsia="lt-LT"/>
        </w:rPr>
        <w:t xml:space="preserve">14. Už prašymuose nurodytų duomenų teisingumą atsako tėvai. </w:t>
      </w:r>
    </w:p>
    <w:p w14:paraId="778824FA" w14:textId="77777777" w:rsidR="0026349C" w:rsidRDefault="0026349C">
      <w:pPr>
        <w:rPr>
          <w:sz w:val="8"/>
          <w:szCs w:val="8"/>
        </w:rPr>
      </w:pPr>
    </w:p>
    <w:p w14:paraId="778824FB" w14:textId="77777777" w:rsidR="0026349C" w:rsidRDefault="000F69E0">
      <w:pPr>
        <w:ind w:firstLine="567"/>
        <w:jc w:val="both"/>
        <w:rPr>
          <w:szCs w:val="24"/>
          <w:lang w:eastAsia="lt-LT"/>
        </w:rPr>
      </w:pPr>
      <w:r>
        <w:rPr>
          <w:szCs w:val="24"/>
          <w:lang w:eastAsia="lt-LT"/>
        </w:rPr>
        <w:t>15</w:t>
      </w:r>
      <w:r>
        <w:rPr>
          <w:color w:val="000000"/>
          <w:szCs w:val="24"/>
          <w:lang w:eastAsia="lt-LT"/>
        </w:rPr>
        <w:t xml:space="preserve">. Tėvų (globėjų) prašymai dėl vaikų priėmimo į </w:t>
      </w:r>
      <w:r>
        <w:rPr>
          <w:szCs w:val="24"/>
          <w:lang w:eastAsia="lt-LT"/>
        </w:rPr>
        <w:t xml:space="preserve">švietimo </w:t>
      </w:r>
      <w:r>
        <w:rPr>
          <w:color w:val="000000"/>
          <w:szCs w:val="24"/>
          <w:lang w:eastAsia="lt-LT"/>
        </w:rPr>
        <w:t>įstaigų ikimokyklinio ir priešmokyklinio ugdymo grupes registruojami tėvų (globėjų) prašymų dėl priėmimo į ikimokyklines ir priešmokyklines grupes registracijos žurnale.</w:t>
      </w:r>
    </w:p>
    <w:p w14:paraId="778824FC" w14:textId="77777777" w:rsidR="0026349C" w:rsidRDefault="0026349C">
      <w:pPr>
        <w:rPr>
          <w:sz w:val="8"/>
          <w:szCs w:val="8"/>
        </w:rPr>
      </w:pPr>
    </w:p>
    <w:p w14:paraId="778824FD" w14:textId="77777777" w:rsidR="0026349C" w:rsidRDefault="000F69E0">
      <w:pPr>
        <w:ind w:firstLine="567"/>
        <w:jc w:val="both"/>
        <w:rPr>
          <w:szCs w:val="24"/>
          <w:lang w:eastAsia="lt-LT"/>
        </w:rPr>
      </w:pPr>
      <w:r>
        <w:rPr>
          <w:szCs w:val="24"/>
          <w:lang w:eastAsia="lt-LT"/>
        </w:rPr>
        <w:t>16. Specialiųjų poreikių vaikai į bendrojo ugdymo grupes priimami tėvų prašymu, o į specialiąją grupę vaikai priimami pateikus neįgalumo pažymėjimą ir Pedagoginės psichologinės tarnybos išvadą apie vaiko raidos sutrikimą.</w:t>
      </w:r>
    </w:p>
    <w:p w14:paraId="778824FE" w14:textId="77777777" w:rsidR="0026349C" w:rsidRDefault="0026349C">
      <w:pPr>
        <w:rPr>
          <w:sz w:val="8"/>
          <w:szCs w:val="8"/>
        </w:rPr>
      </w:pPr>
    </w:p>
    <w:p w14:paraId="778824FF" w14:textId="77777777" w:rsidR="0026349C" w:rsidRDefault="000F69E0">
      <w:pPr>
        <w:ind w:firstLine="567"/>
        <w:jc w:val="both"/>
        <w:rPr>
          <w:szCs w:val="24"/>
          <w:lang w:eastAsia="lt-LT"/>
        </w:rPr>
      </w:pPr>
      <w:r>
        <w:rPr>
          <w:color w:val="000000"/>
          <w:szCs w:val="24"/>
          <w:lang w:eastAsia="lt-LT"/>
        </w:rPr>
        <w:t xml:space="preserve">17. Vaiko priėmimas ugdytis pagal ikimokyklinio ir priešmokyklinio ugdymo programas iki pirmos ugdymosi dienos įforminamas dvišale ugdymo sutartimi. Sutartyje numatomi </w:t>
      </w:r>
      <w:r>
        <w:rPr>
          <w:szCs w:val="24"/>
          <w:lang w:eastAsia="lt-LT"/>
        </w:rPr>
        <w:t xml:space="preserve">švietimo </w:t>
      </w:r>
      <w:r>
        <w:rPr>
          <w:color w:val="000000"/>
          <w:spacing w:val="-1"/>
          <w:szCs w:val="24"/>
          <w:lang w:eastAsia="lt-LT"/>
        </w:rPr>
        <w:t xml:space="preserve">įstaigos ir vaiko tėvų (globėjų) įsipareigojimai bei jų nevykdymo pasekmės. Abu sutarties </w:t>
      </w:r>
      <w:r>
        <w:rPr>
          <w:color w:val="000000"/>
          <w:szCs w:val="24"/>
          <w:lang w:eastAsia="lt-LT"/>
        </w:rPr>
        <w:lastRenderedPageBreak/>
        <w:t xml:space="preserve">egzempliorius pasirašo </w:t>
      </w:r>
      <w:r>
        <w:rPr>
          <w:szCs w:val="24"/>
          <w:lang w:eastAsia="lt-LT"/>
        </w:rPr>
        <w:t xml:space="preserve">švietimo </w:t>
      </w:r>
      <w:r>
        <w:rPr>
          <w:color w:val="000000"/>
          <w:szCs w:val="24"/>
          <w:lang w:eastAsia="lt-LT"/>
        </w:rPr>
        <w:t xml:space="preserve">įstaigos direktorius ir vienas iš vaiko tėvų (globėjų). Vienas sutarties egzempliorius įteikiamas vaiko tėvams (globėjams), kitas lieka </w:t>
      </w:r>
      <w:r>
        <w:rPr>
          <w:szCs w:val="24"/>
          <w:lang w:eastAsia="lt-LT"/>
        </w:rPr>
        <w:t xml:space="preserve">švietimo </w:t>
      </w:r>
      <w:r>
        <w:rPr>
          <w:color w:val="000000"/>
          <w:szCs w:val="24"/>
          <w:lang w:eastAsia="lt-LT"/>
        </w:rPr>
        <w:t xml:space="preserve">įstaigoje. </w:t>
      </w:r>
    </w:p>
    <w:p w14:paraId="77882500" w14:textId="77777777" w:rsidR="0026349C" w:rsidRDefault="0026349C">
      <w:pPr>
        <w:rPr>
          <w:sz w:val="8"/>
          <w:szCs w:val="8"/>
        </w:rPr>
      </w:pPr>
    </w:p>
    <w:p w14:paraId="77882501" w14:textId="77777777" w:rsidR="0026349C" w:rsidRDefault="000F69E0">
      <w:pPr>
        <w:ind w:firstLine="567"/>
        <w:jc w:val="both"/>
        <w:rPr>
          <w:color w:val="000000"/>
          <w:szCs w:val="24"/>
          <w:lang w:eastAsia="lt-LT"/>
        </w:rPr>
      </w:pPr>
      <w:r>
        <w:rPr>
          <w:color w:val="000000"/>
          <w:szCs w:val="24"/>
          <w:lang w:eastAsia="lt-LT"/>
        </w:rPr>
        <w:t xml:space="preserve">18. Ugdymo sutartis registruojama </w:t>
      </w:r>
      <w:r>
        <w:rPr>
          <w:szCs w:val="24"/>
          <w:lang w:eastAsia="lt-LT"/>
        </w:rPr>
        <w:t xml:space="preserve">švietimo </w:t>
      </w:r>
      <w:r>
        <w:rPr>
          <w:color w:val="000000"/>
          <w:szCs w:val="24"/>
          <w:lang w:eastAsia="lt-LT"/>
        </w:rPr>
        <w:t>įstaigos sutarčių registracijos žurnale.</w:t>
      </w:r>
    </w:p>
    <w:p w14:paraId="77882502" w14:textId="77777777" w:rsidR="0026349C" w:rsidRDefault="0026349C">
      <w:pPr>
        <w:rPr>
          <w:sz w:val="8"/>
          <w:szCs w:val="8"/>
        </w:rPr>
      </w:pPr>
    </w:p>
    <w:p w14:paraId="77882503" w14:textId="77777777" w:rsidR="0026349C" w:rsidRDefault="000F69E0">
      <w:pPr>
        <w:ind w:firstLine="567"/>
        <w:jc w:val="both"/>
        <w:rPr>
          <w:color w:val="000000"/>
          <w:szCs w:val="24"/>
          <w:lang w:eastAsia="lt-LT"/>
        </w:rPr>
      </w:pPr>
      <w:r>
        <w:rPr>
          <w:color w:val="000000"/>
          <w:szCs w:val="24"/>
          <w:lang w:eastAsia="lt-LT"/>
        </w:rPr>
        <w:t xml:space="preserve">19. Vaikai į </w:t>
      </w:r>
      <w:r>
        <w:rPr>
          <w:szCs w:val="24"/>
          <w:lang w:eastAsia="lt-LT"/>
        </w:rPr>
        <w:t xml:space="preserve">švietimo </w:t>
      </w:r>
      <w:r>
        <w:rPr>
          <w:color w:val="000000"/>
          <w:szCs w:val="24"/>
          <w:lang w:eastAsia="lt-LT"/>
        </w:rPr>
        <w:t>įstaigą priimami ugdymo įstaigos direktoriaus įsakymu.</w:t>
      </w:r>
    </w:p>
    <w:p w14:paraId="77882504" w14:textId="77777777" w:rsidR="0026349C" w:rsidRDefault="0026349C">
      <w:pPr>
        <w:rPr>
          <w:sz w:val="8"/>
          <w:szCs w:val="8"/>
        </w:rPr>
      </w:pPr>
    </w:p>
    <w:p w14:paraId="77882505" w14:textId="77777777" w:rsidR="0026349C" w:rsidRDefault="000F69E0">
      <w:pPr>
        <w:ind w:firstLine="567"/>
        <w:jc w:val="both"/>
        <w:rPr>
          <w:color w:val="000000"/>
          <w:szCs w:val="24"/>
          <w:lang w:eastAsia="lt-LT"/>
        </w:rPr>
      </w:pPr>
      <w:r>
        <w:rPr>
          <w:color w:val="000000"/>
          <w:spacing w:val="-1"/>
          <w:szCs w:val="24"/>
          <w:lang w:eastAsia="lt-LT"/>
        </w:rPr>
        <w:t xml:space="preserve">20. </w:t>
      </w:r>
      <w:r>
        <w:rPr>
          <w:color w:val="000000"/>
          <w:szCs w:val="24"/>
          <w:lang w:eastAsia="lt-LT"/>
        </w:rPr>
        <w:t xml:space="preserve">Vaikų paskirstymas į ikimokyklinio ir priešmokyklinio ugdymo grupes įforminamas </w:t>
      </w:r>
      <w:r>
        <w:rPr>
          <w:szCs w:val="24"/>
          <w:lang w:eastAsia="lt-LT"/>
        </w:rPr>
        <w:t xml:space="preserve">švietimo </w:t>
      </w:r>
      <w:r>
        <w:rPr>
          <w:color w:val="000000"/>
          <w:szCs w:val="24"/>
          <w:lang w:eastAsia="lt-LT"/>
        </w:rPr>
        <w:t>įstaigos direktoriaus įsakymu.</w:t>
      </w:r>
    </w:p>
    <w:p w14:paraId="77882506" w14:textId="77777777" w:rsidR="0026349C" w:rsidRDefault="0026349C">
      <w:pPr>
        <w:rPr>
          <w:sz w:val="8"/>
          <w:szCs w:val="8"/>
        </w:rPr>
      </w:pPr>
    </w:p>
    <w:p w14:paraId="77882507" w14:textId="77777777" w:rsidR="0026349C" w:rsidRDefault="000F69E0">
      <w:pPr>
        <w:ind w:firstLine="567"/>
        <w:jc w:val="both"/>
        <w:rPr>
          <w:szCs w:val="24"/>
          <w:lang w:eastAsia="lt-LT"/>
        </w:rPr>
      </w:pPr>
      <w:r>
        <w:rPr>
          <w:szCs w:val="24"/>
          <w:lang w:eastAsia="lt-LT"/>
        </w:rPr>
        <w:t xml:space="preserve">21. Vaikai gali būti išbraukiami iš švietimo įstaigos direktoriaus įsakymu, jeigu du mėnesius buvo nesumokėtas mokestis už maitinimą ir ugdymą, arba tėvų (globėjų) prašymu </w:t>
      </w:r>
    </w:p>
    <w:p w14:paraId="77882508" w14:textId="77777777" w:rsidR="0026349C" w:rsidRDefault="0026349C">
      <w:pPr>
        <w:rPr>
          <w:sz w:val="8"/>
          <w:szCs w:val="8"/>
        </w:rPr>
      </w:pPr>
    </w:p>
    <w:p w14:paraId="77882509" w14:textId="77777777" w:rsidR="0026349C" w:rsidRDefault="000F69E0">
      <w:pPr>
        <w:ind w:firstLine="567"/>
        <w:jc w:val="both"/>
        <w:rPr>
          <w:szCs w:val="24"/>
          <w:lang w:eastAsia="lt-LT"/>
        </w:rPr>
      </w:pPr>
      <w:r>
        <w:rPr>
          <w:color w:val="000000"/>
          <w:szCs w:val="24"/>
          <w:lang w:eastAsia="lt-LT"/>
        </w:rPr>
        <w:t xml:space="preserve">22. Vaikui išvykus iš </w:t>
      </w:r>
      <w:r>
        <w:rPr>
          <w:szCs w:val="24"/>
          <w:lang w:eastAsia="lt-LT"/>
        </w:rPr>
        <w:t xml:space="preserve">švietimo </w:t>
      </w:r>
      <w:r>
        <w:rPr>
          <w:color w:val="000000"/>
          <w:szCs w:val="24"/>
          <w:lang w:eastAsia="lt-LT"/>
        </w:rPr>
        <w:t xml:space="preserve">įstaigos, jo dokumentai lieka įstaigoje. Gavus kitos </w:t>
      </w:r>
      <w:r>
        <w:rPr>
          <w:szCs w:val="24"/>
          <w:lang w:eastAsia="lt-LT"/>
        </w:rPr>
        <w:t xml:space="preserve">švietimo </w:t>
      </w:r>
      <w:r>
        <w:rPr>
          <w:color w:val="000000"/>
          <w:szCs w:val="24"/>
          <w:lang w:eastAsia="lt-LT"/>
        </w:rPr>
        <w:t>įstaigos, kurioje vaikas tęsia ugdymą, prašymą, įstaigai išsiunčiamos prašomų su ugdymu susijusių dokumentų tinkamai patvirtintos kopijos.</w:t>
      </w:r>
    </w:p>
    <w:p w14:paraId="7788250A" w14:textId="77777777" w:rsidR="0026349C" w:rsidRDefault="0026349C">
      <w:pPr>
        <w:rPr>
          <w:sz w:val="8"/>
          <w:szCs w:val="8"/>
        </w:rPr>
      </w:pPr>
    </w:p>
    <w:p w14:paraId="7788250B" w14:textId="77777777" w:rsidR="0026349C" w:rsidRDefault="000F69E0">
      <w:pPr>
        <w:shd w:val="clear" w:color="auto" w:fill="FFFFFF"/>
        <w:ind w:right="11"/>
        <w:jc w:val="center"/>
        <w:rPr>
          <w:b/>
          <w:bCs/>
          <w:color w:val="000000"/>
          <w:szCs w:val="24"/>
        </w:rPr>
      </w:pPr>
      <w:r>
        <w:rPr>
          <w:b/>
          <w:bCs/>
          <w:color w:val="000000"/>
          <w:szCs w:val="24"/>
        </w:rPr>
        <w:t>III SKYRIUS</w:t>
      </w:r>
    </w:p>
    <w:p w14:paraId="7788250C" w14:textId="77777777" w:rsidR="0026349C" w:rsidRDefault="000F69E0">
      <w:pPr>
        <w:shd w:val="clear" w:color="auto" w:fill="FFFFFF"/>
        <w:ind w:right="11"/>
        <w:jc w:val="center"/>
        <w:rPr>
          <w:b/>
          <w:bCs/>
          <w:color w:val="000000"/>
          <w:szCs w:val="24"/>
        </w:rPr>
      </w:pPr>
      <w:r>
        <w:rPr>
          <w:b/>
          <w:bCs/>
          <w:color w:val="000000"/>
          <w:szCs w:val="24"/>
        </w:rPr>
        <w:t>BAIGIAMOSIOS NUOSTATOS</w:t>
      </w:r>
    </w:p>
    <w:p w14:paraId="7788250D" w14:textId="77777777" w:rsidR="0026349C" w:rsidRDefault="0026349C">
      <w:pPr>
        <w:shd w:val="clear" w:color="auto" w:fill="FFFFFF"/>
        <w:ind w:right="10"/>
        <w:jc w:val="both"/>
        <w:rPr>
          <w:b/>
          <w:bCs/>
          <w:color w:val="000000"/>
          <w:szCs w:val="24"/>
        </w:rPr>
      </w:pPr>
    </w:p>
    <w:p w14:paraId="7788250E" w14:textId="77777777" w:rsidR="0026349C" w:rsidRDefault="000F69E0">
      <w:pPr>
        <w:shd w:val="clear" w:color="auto" w:fill="FFFFFF"/>
        <w:tabs>
          <w:tab w:val="left" w:pos="970"/>
        </w:tabs>
        <w:ind w:right="6" w:firstLine="539"/>
        <w:jc w:val="both"/>
        <w:rPr>
          <w:color w:val="000000"/>
          <w:spacing w:val="-2"/>
          <w:szCs w:val="24"/>
        </w:rPr>
      </w:pPr>
      <w:r>
        <w:rPr>
          <w:color w:val="000000"/>
          <w:spacing w:val="-2"/>
          <w:szCs w:val="24"/>
        </w:rPr>
        <w:t xml:space="preserve">23. Už vaikų priėmimą į </w:t>
      </w:r>
      <w:r>
        <w:t xml:space="preserve">švietimo </w:t>
      </w:r>
      <w:r>
        <w:rPr>
          <w:color w:val="000000"/>
          <w:spacing w:val="-2"/>
          <w:szCs w:val="24"/>
        </w:rPr>
        <w:t xml:space="preserve">įstaigą, grupių komplektavimą, vaikų ir jų tėvų (globėjų) asmens duomenų apsaugą atsako </w:t>
      </w:r>
      <w:r>
        <w:t xml:space="preserve">švietimo </w:t>
      </w:r>
      <w:r>
        <w:rPr>
          <w:color w:val="000000"/>
          <w:spacing w:val="-2"/>
          <w:szCs w:val="24"/>
        </w:rPr>
        <w:t xml:space="preserve">įstaigos direktorius. </w:t>
      </w:r>
    </w:p>
    <w:p w14:paraId="7788250F" w14:textId="77777777" w:rsidR="0026349C" w:rsidRDefault="000F69E0">
      <w:pPr>
        <w:shd w:val="clear" w:color="auto" w:fill="FFFFFF"/>
        <w:tabs>
          <w:tab w:val="left" w:pos="970"/>
        </w:tabs>
        <w:ind w:right="6" w:firstLine="539"/>
        <w:jc w:val="both"/>
        <w:rPr>
          <w:color w:val="000000"/>
          <w:szCs w:val="24"/>
        </w:rPr>
      </w:pPr>
      <w:r>
        <w:rPr>
          <w:color w:val="000000"/>
          <w:spacing w:val="-2"/>
          <w:szCs w:val="24"/>
        </w:rPr>
        <w:t>24.</w:t>
      </w:r>
      <w:r>
        <w:rPr>
          <w:color w:val="000000"/>
          <w:szCs w:val="24"/>
        </w:rPr>
        <w:t xml:space="preserve"> Iškilus Apraše nenumatytoms aplinkybėms, sprendimą dėl vaikų priėmimo į </w:t>
      </w:r>
      <w:r>
        <w:t xml:space="preserve">švietimo </w:t>
      </w:r>
      <w:r>
        <w:rPr>
          <w:color w:val="000000"/>
          <w:spacing w:val="-1"/>
          <w:szCs w:val="24"/>
        </w:rPr>
        <w:t xml:space="preserve">įstaigų ikimokyklinio ir priešmokyklinio ugdymo grupes, suderinęs su savivaldybės </w:t>
      </w:r>
      <w:r>
        <w:rPr>
          <w:color w:val="000000"/>
          <w:szCs w:val="24"/>
        </w:rPr>
        <w:t xml:space="preserve">administracija, priima </w:t>
      </w:r>
      <w:r>
        <w:t xml:space="preserve">švietimo </w:t>
      </w:r>
      <w:r>
        <w:rPr>
          <w:color w:val="000000"/>
          <w:szCs w:val="24"/>
        </w:rPr>
        <w:t>įstaigos direktorius.</w:t>
      </w:r>
    </w:p>
    <w:p w14:paraId="77882510" w14:textId="77777777" w:rsidR="0026349C" w:rsidRDefault="000F69E0">
      <w:pPr>
        <w:shd w:val="clear" w:color="auto" w:fill="FFFFFF"/>
        <w:tabs>
          <w:tab w:val="left" w:pos="970"/>
        </w:tabs>
        <w:ind w:right="6" w:firstLine="539"/>
        <w:jc w:val="both"/>
        <w:rPr>
          <w:color w:val="000000"/>
          <w:szCs w:val="24"/>
        </w:rPr>
      </w:pPr>
      <w:r>
        <w:rPr>
          <w:color w:val="000000"/>
          <w:szCs w:val="24"/>
        </w:rPr>
        <w:t xml:space="preserve">25. Aprašo vykdymą kontroliuoja savivaldybės administracijos Švietimo, kultūros ir sporto skyrius. </w:t>
      </w:r>
    </w:p>
    <w:p w14:paraId="77882513" w14:textId="17B1BC6F" w:rsidR="0026349C" w:rsidRDefault="000F69E0" w:rsidP="000F69E0">
      <w:pPr>
        <w:shd w:val="clear" w:color="auto" w:fill="FFFFFF"/>
        <w:tabs>
          <w:tab w:val="left" w:pos="970"/>
        </w:tabs>
        <w:ind w:right="6"/>
        <w:jc w:val="center"/>
        <w:rPr>
          <w:szCs w:val="22"/>
          <w:lang w:eastAsia="lt-LT"/>
        </w:rPr>
      </w:pPr>
      <w:r>
        <w:rPr>
          <w:color w:val="000000"/>
          <w:szCs w:val="24"/>
        </w:rPr>
        <w:t>__________________</w:t>
      </w:r>
    </w:p>
    <w:sectPr w:rsidR="0026349C" w:rsidSect="000F69E0">
      <w:pgSz w:w="11906" w:h="16838" w:code="9"/>
      <w:pgMar w:top="1134" w:right="567" w:bottom="1134" w:left="1701" w:header="992" w:footer="79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1DBEE" w14:textId="77777777" w:rsidR="0059754E" w:rsidRDefault="0059754E">
      <w:pPr>
        <w:rPr>
          <w:lang w:val="en-AU" w:eastAsia="lt-LT"/>
        </w:rPr>
      </w:pPr>
      <w:r>
        <w:rPr>
          <w:lang w:val="en-AU" w:eastAsia="lt-LT"/>
        </w:rPr>
        <w:separator/>
      </w:r>
    </w:p>
  </w:endnote>
  <w:endnote w:type="continuationSeparator" w:id="0">
    <w:p w14:paraId="2722723D" w14:textId="77777777" w:rsidR="0059754E" w:rsidRDefault="0059754E">
      <w:pPr>
        <w:rPr>
          <w:lang w:val="en-AU" w:eastAsia="lt-LT"/>
        </w:rPr>
      </w:pPr>
      <w:r>
        <w:rPr>
          <w:lang w:val="en-AU"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251D" w14:textId="77777777" w:rsidR="0026349C" w:rsidRDefault="0026349C">
    <w:pPr>
      <w:tabs>
        <w:tab w:val="center" w:pos="4153"/>
        <w:tab w:val="right" w:pos="8306"/>
      </w:tabs>
      <w:rPr>
        <w:lang w:val="en-AU"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251E" w14:textId="77777777" w:rsidR="0026349C" w:rsidRDefault="0026349C">
    <w:pPr>
      <w:tabs>
        <w:tab w:val="center" w:pos="4153"/>
        <w:tab w:val="right" w:pos="8306"/>
      </w:tabs>
      <w:rPr>
        <w:lang w:val="en-AU"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2520" w14:textId="77777777" w:rsidR="0026349C" w:rsidRDefault="0026349C">
    <w:pPr>
      <w:tabs>
        <w:tab w:val="center" w:pos="4153"/>
        <w:tab w:val="right" w:pos="8306"/>
      </w:tabs>
      <w:rPr>
        <w:lang w:val="en-AU"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C03C7" w14:textId="77777777" w:rsidR="0059754E" w:rsidRDefault="0059754E">
      <w:pPr>
        <w:rPr>
          <w:lang w:val="en-AU" w:eastAsia="lt-LT"/>
        </w:rPr>
      </w:pPr>
      <w:r>
        <w:rPr>
          <w:lang w:val="en-AU" w:eastAsia="lt-LT"/>
        </w:rPr>
        <w:separator/>
      </w:r>
    </w:p>
  </w:footnote>
  <w:footnote w:type="continuationSeparator" w:id="0">
    <w:p w14:paraId="20B2923E" w14:textId="77777777" w:rsidR="0059754E" w:rsidRDefault="0059754E">
      <w:pPr>
        <w:rPr>
          <w:lang w:val="en-AU" w:eastAsia="lt-LT"/>
        </w:rPr>
      </w:pPr>
      <w:r>
        <w:rPr>
          <w:lang w:val="en-AU"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251A" w14:textId="77777777" w:rsidR="0026349C" w:rsidRDefault="000F69E0">
    <w:pPr>
      <w:framePr w:wrap="auto" w:vAnchor="text" w:hAnchor="margin" w:xAlign="center" w:y="1"/>
      <w:tabs>
        <w:tab w:val="center" w:pos="4153"/>
        <w:tab w:val="right" w:pos="8306"/>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end"/>
    </w:r>
  </w:p>
  <w:p w14:paraId="7788251B" w14:textId="77777777" w:rsidR="0026349C" w:rsidRDefault="0026349C">
    <w:pPr>
      <w:tabs>
        <w:tab w:val="center" w:pos="4153"/>
        <w:tab w:val="right" w:pos="8306"/>
      </w:tabs>
      <w:rPr>
        <w:sz w:val="20"/>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82349"/>
      <w:docPartObj>
        <w:docPartGallery w:val="Page Numbers (Top of Page)"/>
        <w:docPartUnique/>
      </w:docPartObj>
    </w:sdtPr>
    <w:sdtEndPr/>
    <w:sdtContent>
      <w:p w14:paraId="7878F10C" w14:textId="2A90178D" w:rsidR="000F69E0" w:rsidRDefault="000F69E0">
        <w:pPr>
          <w:pStyle w:val="Antrats"/>
          <w:jc w:val="center"/>
        </w:pPr>
        <w:r>
          <w:fldChar w:fldCharType="begin"/>
        </w:r>
        <w:r>
          <w:instrText>PAGE   \* MERGEFORMAT</w:instrText>
        </w:r>
        <w:r>
          <w:fldChar w:fldCharType="separate"/>
        </w:r>
        <w:r w:rsidR="000556D8">
          <w:rPr>
            <w:noProof/>
          </w:rPr>
          <w:t>2</w:t>
        </w:r>
        <w:r>
          <w:fldChar w:fldCharType="end"/>
        </w:r>
      </w:p>
    </w:sdtContent>
  </w:sdt>
  <w:p w14:paraId="7788251C" w14:textId="77777777" w:rsidR="0026349C" w:rsidRDefault="0026349C">
    <w:pPr>
      <w:tabs>
        <w:tab w:val="center" w:pos="4153"/>
        <w:tab w:val="right" w:pos="8306"/>
      </w:tabs>
      <w:rPr>
        <w:sz w:val="20"/>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412E5" w14:textId="08764C2F" w:rsidR="000F69E0" w:rsidRDefault="000F69E0">
    <w:pPr>
      <w:pStyle w:val="Antrats"/>
      <w:jc w:val="center"/>
    </w:pPr>
  </w:p>
  <w:p w14:paraId="7788251F" w14:textId="77777777" w:rsidR="0026349C" w:rsidRDefault="0026349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EE"/>
    <w:rsid w:val="000556D8"/>
    <w:rsid w:val="000F69E0"/>
    <w:rsid w:val="0026349C"/>
    <w:rsid w:val="0059754E"/>
    <w:rsid w:val="00B07C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82486"/>
  <w15:docId w15:val="{42797EC1-3ECB-48B3-A64C-94D91B9E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F69E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F69E0"/>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0F6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9352">
      <w:bodyDiv w:val="1"/>
      <w:marLeft w:val="0"/>
      <w:marRight w:val="0"/>
      <w:marTop w:val="0"/>
      <w:marBottom w:val="0"/>
      <w:divBdr>
        <w:top w:val="none" w:sz="0" w:space="0" w:color="auto"/>
        <w:left w:val="none" w:sz="0" w:space="0" w:color="auto"/>
        <w:bottom w:val="none" w:sz="0" w:space="0" w:color="auto"/>
        <w:right w:val="none" w:sz="0" w:space="0" w:color="auto"/>
      </w:divBdr>
    </w:div>
    <w:div w:id="134640377">
      <w:bodyDiv w:val="1"/>
      <w:marLeft w:val="0"/>
      <w:marRight w:val="0"/>
      <w:marTop w:val="0"/>
      <w:marBottom w:val="0"/>
      <w:divBdr>
        <w:top w:val="none" w:sz="0" w:space="0" w:color="auto"/>
        <w:left w:val="none" w:sz="0" w:space="0" w:color="auto"/>
        <w:bottom w:val="none" w:sz="0" w:space="0" w:color="auto"/>
        <w:right w:val="none" w:sz="0" w:space="0" w:color="auto"/>
      </w:divBdr>
    </w:div>
    <w:div w:id="142890029">
      <w:bodyDiv w:val="1"/>
      <w:marLeft w:val="0"/>
      <w:marRight w:val="0"/>
      <w:marTop w:val="0"/>
      <w:marBottom w:val="0"/>
      <w:divBdr>
        <w:top w:val="none" w:sz="0" w:space="0" w:color="auto"/>
        <w:left w:val="none" w:sz="0" w:space="0" w:color="auto"/>
        <w:bottom w:val="none" w:sz="0" w:space="0" w:color="auto"/>
        <w:right w:val="none" w:sz="0" w:space="0" w:color="auto"/>
      </w:divBdr>
    </w:div>
    <w:div w:id="165286132">
      <w:bodyDiv w:val="1"/>
      <w:marLeft w:val="0"/>
      <w:marRight w:val="0"/>
      <w:marTop w:val="0"/>
      <w:marBottom w:val="0"/>
      <w:divBdr>
        <w:top w:val="none" w:sz="0" w:space="0" w:color="auto"/>
        <w:left w:val="none" w:sz="0" w:space="0" w:color="auto"/>
        <w:bottom w:val="none" w:sz="0" w:space="0" w:color="auto"/>
        <w:right w:val="none" w:sz="0" w:space="0" w:color="auto"/>
      </w:divBdr>
    </w:div>
    <w:div w:id="179317299">
      <w:bodyDiv w:val="1"/>
      <w:marLeft w:val="0"/>
      <w:marRight w:val="0"/>
      <w:marTop w:val="0"/>
      <w:marBottom w:val="0"/>
      <w:divBdr>
        <w:top w:val="none" w:sz="0" w:space="0" w:color="auto"/>
        <w:left w:val="none" w:sz="0" w:space="0" w:color="auto"/>
        <w:bottom w:val="none" w:sz="0" w:space="0" w:color="auto"/>
        <w:right w:val="none" w:sz="0" w:space="0" w:color="auto"/>
      </w:divBdr>
    </w:div>
    <w:div w:id="188374694">
      <w:bodyDiv w:val="1"/>
      <w:marLeft w:val="0"/>
      <w:marRight w:val="0"/>
      <w:marTop w:val="0"/>
      <w:marBottom w:val="0"/>
      <w:divBdr>
        <w:top w:val="none" w:sz="0" w:space="0" w:color="auto"/>
        <w:left w:val="none" w:sz="0" w:space="0" w:color="auto"/>
        <w:bottom w:val="none" w:sz="0" w:space="0" w:color="auto"/>
        <w:right w:val="none" w:sz="0" w:space="0" w:color="auto"/>
      </w:divBdr>
    </w:div>
    <w:div w:id="228001039">
      <w:bodyDiv w:val="1"/>
      <w:marLeft w:val="0"/>
      <w:marRight w:val="0"/>
      <w:marTop w:val="0"/>
      <w:marBottom w:val="0"/>
      <w:divBdr>
        <w:top w:val="none" w:sz="0" w:space="0" w:color="auto"/>
        <w:left w:val="none" w:sz="0" w:space="0" w:color="auto"/>
        <w:bottom w:val="none" w:sz="0" w:space="0" w:color="auto"/>
        <w:right w:val="none" w:sz="0" w:space="0" w:color="auto"/>
      </w:divBdr>
    </w:div>
    <w:div w:id="281503357">
      <w:bodyDiv w:val="1"/>
      <w:marLeft w:val="0"/>
      <w:marRight w:val="0"/>
      <w:marTop w:val="0"/>
      <w:marBottom w:val="0"/>
      <w:divBdr>
        <w:top w:val="none" w:sz="0" w:space="0" w:color="auto"/>
        <w:left w:val="none" w:sz="0" w:space="0" w:color="auto"/>
        <w:bottom w:val="none" w:sz="0" w:space="0" w:color="auto"/>
        <w:right w:val="none" w:sz="0" w:space="0" w:color="auto"/>
      </w:divBdr>
    </w:div>
    <w:div w:id="301691104">
      <w:bodyDiv w:val="1"/>
      <w:marLeft w:val="0"/>
      <w:marRight w:val="0"/>
      <w:marTop w:val="0"/>
      <w:marBottom w:val="0"/>
      <w:divBdr>
        <w:top w:val="none" w:sz="0" w:space="0" w:color="auto"/>
        <w:left w:val="none" w:sz="0" w:space="0" w:color="auto"/>
        <w:bottom w:val="none" w:sz="0" w:space="0" w:color="auto"/>
        <w:right w:val="none" w:sz="0" w:space="0" w:color="auto"/>
      </w:divBdr>
    </w:div>
    <w:div w:id="309673188">
      <w:bodyDiv w:val="1"/>
      <w:marLeft w:val="0"/>
      <w:marRight w:val="0"/>
      <w:marTop w:val="0"/>
      <w:marBottom w:val="0"/>
      <w:divBdr>
        <w:top w:val="none" w:sz="0" w:space="0" w:color="auto"/>
        <w:left w:val="none" w:sz="0" w:space="0" w:color="auto"/>
        <w:bottom w:val="none" w:sz="0" w:space="0" w:color="auto"/>
        <w:right w:val="none" w:sz="0" w:space="0" w:color="auto"/>
      </w:divBdr>
    </w:div>
    <w:div w:id="339818404">
      <w:bodyDiv w:val="1"/>
      <w:marLeft w:val="0"/>
      <w:marRight w:val="0"/>
      <w:marTop w:val="0"/>
      <w:marBottom w:val="0"/>
      <w:divBdr>
        <w:top w:val="none" w:sz="0" w:space="0" w:color="auto"/>
        <w:left w:val="none" w:sz="0" w:space="0" w:color="auto"/>
        <w:bottom w:val="none" w:sz="0" w:space="0" w:color="auto"/>
        <w:right w:val="none" w:sz="0" w:space="0" w:color="auto"/>
      </w:divBdr>
    </w:div>
    <w:div w:id="342053311">
      <w:bodyDiv w:val="1"/>
      <w:marLeft w:val="0"/>
      <w:marRight w:val="0"/>
      <w:marTop w:val="0"/>
      <w:marBottom w:val="0"/>
      <w:divBdr>
        <w:top w:val="none" w:sz="0" w:space="0" w:color="auto"/>
        <w:left w:val="none" w:sz="0" w:space="0" w:color="auto"/>
        <w:bottom w:val="none" w:sz="0" w:space="0" w:color="auto"/>
        <w:right w:val="none" w:sz="0" w:space="0" w:color="auto"/>
      </w:divBdr>
    </w:div>
    <w:div w:id="492911427">
      <w:bodyDiv w:val="1"/>
      <w:marLeft w:val="0"/>
      <w:marRight w:val="0"/>
      <w:marTop w:val="0"/>
      <w:marBottom w:val="0"/>
      <w:divBdr>
        <w:top w:val="none" w:sz="0" w:space="0" w:color="auto"/>
        <w:left w:val="none" w:sz="0" w:space="0" w:color="auto"/>
        <w:bottom w:val="none" w:sz="0" w:space="0" w:color="auto"/>
        <w:right w:val="none" w:sz="0" w:space="0" w:color="auto"/>
      </w:divBdr>
    </w:div>
    <w:div w:id="644167489">
      <w:bodyDiv w:val="1"/>
      <w:marLeft w:val="0"/>
      <w:marRight w:val="0"/>
      <w:marTop w:val="0"/>
      <w:marBottom w:val="0"/>
      <w:divBdr>
        <w:top w:val="none" w:sz="0" w:space="0" w:color="auto"/>
        <w:left w:val="none" w:sz="0" w:space="0" w:color="auto"/>
        <w:bottom w:val="none" w:sz="0" w:space="0" w:color="auto"/>
        <w:right w:val="none" w:sz="0" w:space="0" w:color="auto"/>
      </w:divBdr>
    </w:div>
    <w:div w:id="686372410">
      <w:bodyDiv w:val="1"/>
      <w:marLeft w:val="0"/>
      <w:marRight w:val="0"/>
      <w:marTop w:val="0"/>
      <w:marBottom w:val="0"/>
      <w:divBdr>
        <w:top w:val="none" w:sz="0" w:space="0" w:color="auto"/>
        <w:left w:val="none" w:sz="0" w:space="0" w:color="auto"/>
        <w:bottom w:val="none" w:sz="0" w:space="0" w:color="auto"/>
        <w:right w:val="none" w:sz="0" w:space="0" w:color="auto"/>
      </w:divBdr>
    </w:div>
    <w:div w:id="745345817">
      <w:bodyDiv w:val="1"/>
      <w:marLeft w:val="0"/>
      <w:marRight w:val="0"/>
      <w:marTop w:val="0"/>
      <w:marBottom w:val="0"/>
      <w:divBdr>
        <w:top w:val="none" w:sz="0" w:space="0" w:color="auto"/>
        <w:left w:val="none" w:sz="0" w:space="0" w:color="auto"/>
        <w:bottom w:val="none" w:sz="0" w:space="0" w:color="auto"/>
        <w:right w:val="none" w:sz="0" w:space="0" w:color="auto"/>
      </w:divBdr>
    </w:div>
    <w:div w:id="746002691">
      <w:bodyDiv w:val="1"/>
      <w:marLeft w:val="0"/>
      <w:marRight w:val="0"/>
      <w:marTop w:val="0"/>
      <w:marBottom w:val="0"/>
      <w:divBdr>
        <w:top w:val="none" w:sz="0" w:space="0" w:color="auto"/>
        <w:left w:val="none" w:sz="0" w:space="0" w:color="auto"/>
        <w:bottom w:val="none" w:sz="0" w:space="0" w:color="auto"/>
        <w:right w:val="none" w:sz="0" w:space="0" w:color="auto"/>
      </w:divBdr>
    </w:div>
    <w:div w:id="747574805">
      <w:bodyDiv w:val="1"/>
      <w:marLeft w:val="0"/>
      <w:marRight w:val="0"/>
      <w:marTop w:val="0"/>
      <w:marBottom w:val="0"/>
      <w:divBdr>
        <w:top w:val="none" w:sz="0" w:space="0" w:color="auto"/>
        <w:left w:val="none" w:sz="0" w:space="0" w:color="auto"/>
        <w:bottom w:val="none" w:sz="0" w:space="0" w:color="auto"/>
        <w:right w:val="none" w:sz="0" w:space="0" w:color="auto"/>
      </w:divBdr>
    </w:div>
    <w:div w:id="749617785">
      <w:bodyDiv w:val="1"/>
      <w:marLeft w:val="0"/>
      <w:marRight w:val="0"/>
      <w:marTop w:val="0"/>
      <w:marBottom w:val="0"/>
      <w:divBdr>
        <w:top w:val="none" w:sz="0" w:space="0" w:color="auto"/>
        <w:left w:val="none" w:sz="0" w:space="0" w:color="auto"/>
        <w:bottom w:val="none" w:sz="0" w:space="0" w:color="auto"/>
        <w:right w:val="none" w:sz="0" w:space="0" w:color="auto"/>
      </w:divBdr>
    </w:div>
    <w:div w:id="774206791">
      <w:bodyDiv w:val="1"/>
      <w:marLeft w:val="0"/>
      <w:marRight w:val="0"/>
      <w:marTop w:val="0"/>
      <w:marBottom w:val="0"/>
      <w:divBdr>
        <w:top w:val="none" w:sz="0" w:space="0" w:color="auto"/>
        <w:left w:val="none" w:sz="0" w:space="0" w:color="auto"/>
        <w:bottom w:val="none" w:sz="0" w:space="0" w:color="auto"/>
        <w:right w:val="none" w:sz="0" w:space="0" w:color="auto"/>
      </w:divBdr>
    </w:div>
    <w:div w:id="789327575">
      <w:bodyDiv w:val="1"/>
      <w:marLeft w:val="0"/>
      <w:marRight w:val="0"/>
      <w:marTop w:val="0"/>
      <w:marBottom w:val="0"/>
      <w:divBdr>
        <w:top w:val="none" w:sz="0" w:space="0" w:color="auto"/>
        <w:left w:val="none" w:sz="0" w:space="0" w:color="auto"/>
        <w:bottom w:val="none" w:sz="0" w:space="0" w:color="auto"/>
        <w:right w:val="none" w:sz="0" w:space="0" w:color="auto"/>
      </w:divBdr>
    </w:div>
    <w:div w:id="812869961">
      <w:bodyDiv w:val="1"/>
      <w:marLeft w:val="0"/>
      <w:marRight w:val="0"/>
      <w:marTop w:val="0"/>
      <w:marBottom w:val="0"/>
      <w:divBdr>
        <w:top w:val="none" w:sz="0" w:space="0" w:color="auto"/>
        <w:left w:val="none" w:sz="0" w:space="0" w:color="auto"/>
        <w:bottom w:val="none" w:sz="0" w:space="0" w:color="auto"/>
        <w:right w:val="none" w:sz="0" w:space="0" w:color="auto"/>
      </w:divBdr>
    </w:div>
    <w:div w:id="822894441">
      <w:bodyDiv w:val="1"/>
      <w:marLeft w:val="0"/>
      <w:marRight w:val="0"/>
      <w:marTop w:val="0"/>
      <w:marBottom w:val="0"/>
      <w:divBdr>
        <w:top w:val="none" w:sz="0" w:space="0" w:color="auto"/>
        <w:left w:val="none" w:sz="0" w:space="0" w:color="auto"/>
        <w:bottom w:val="none" w:sz="0" w:space="0" w:color="auto"/>
        <w:right w:val="none" w:sz="0" w:space="0" w:color="auto"/>
      </w:divBdr>
    </w:div>
    <w:div w:id="838665953">
      <w:bodyDiv w:val="1"/>
      <w:marLeft w:val="0"/>
      <w:marRight w:val="0"/>
      <w:marTop w:val="0"/>
      <w:marBottom w:val="0"/>
      <w:divBdr>
        <w:top w:val="none" w:sz="0" w:space="0" w:color="auto"/>
        <w:left w:val="none" w:sz="0" w:space="0" w:color="auto"/>
        <w:bottom w:val="none" w:sz="0" w:space="0" w:color="auto"/>
        <w:right w:val="none" w:sz="0" w:space="0" w:color="auto"/>
      </w:divBdr>
    </w:div>
    <w:div w:id="879394504">
      <w:bodyDiv w:val="1"/>
      <w:marLeft w:val="0"/>
      <w:marRight w:val="0"/>
      <w:marTop w:val="0"/>
      <w:marBottom w:val="0"/>
      <w:divBdr>
        <w:top w:val="none" w:sz="0" w:space="0" w:color="auto"/>
        <w:left w:val="none" w:sz="0" w:space="0" w:color="auto"/>
        <w:bottom w:val="none" w:sz="0" w:space="0" w:color="auto"/>
        <w:right w:val="none" w:sz="0" w:space="0" w:color="auto"/>
      </w:divBdr>
    </w:div>
    <w:div w:id="919604079">
      <w:bodyDiv w:val="1"/>
      <w:marLeft w:val="0"/>
      <w:marRight w:val="0"/>
      <w:marTop w:val="0"/>
      <w:marBottom w:val="0"/>
      <w:divBdr>
        <w:top w:val="none" w:sz="0" w:space="0" w:color="auto"/>
        <w:left w:val="none" w:sz="0" w:space="0" w:color="auto"/>
        <w:bottom w:val="none" w:sz="0" w:space="0" w:color="auto"/>
        <w:right w:val="none" w:sz="0" w:space="0" w:color="auto"/>
      </w:divBdr>
    </w:div>
    <w:div w:id="936910538">
      <w:bodyDiv w:val="1"/>
      <w:marLeft w:val="0"/>
      <w:marRight w:val="0"/>
      <w:marTop w:val="0"/>
      <w:marBottom w:val="0"/>
      <w:divBdr>
        <w:top w:val="none" w:sz="0" w:space="0" w:color="auto"/>
        <w:left w:val="none" w:sz="0" w:space="0" w:color="auto"/>
        <w:bottom w:val="none" w:sz="0" w:space="0" w:color="auto"/>
        <w:right w:val="none" w:sz="0" w:space="0" w:color="auto"/>
      </w:divBdr>
    </w:div>
    <w:div w:id="995761915">
      <w:bodyDiv w:val="1"/>
      <w:marLeft w:val="0"/>
      <w:marRight w:val="0"/>
      <w:marTop w:val="0"/>
      <w:marBottom w:val="0"/>
      <w:divBdr>
        <w:top w:val="none" w:sz="0" w:space="0" w:color="auto"/>
        <w:left w:val="none" w:sz="0" w:space="0" w:color="auto"/>
        <w:bottom w:val="none" w:sz="0" w:space="0" w:color="auto"/>
        <w:right w:val="none" w:sz="0" w:space="0" w:color="auto"/>
      </w:divBdr>
    </w:div>
    <w:div w:id="1032993849">
      <w:bodyDiv w:val="1"/>
      <w:marLeft w:val="0"/>
      <w:marRight w:val="0"/>
      <w:marTop w:val="0"/>
      <w:marBottom w:val="0"/>
      <w:divBdr>
        <w:top w:val="none" w:sz="0" w:space="0" w:color="auto"/>
        <w:left w:val="none" w:sz="0" w:space="0" w:color="auto"/>
        <w:bottom w:val="none" w:sz="0" w:space="0" w:color="auto"/>
        <w:right w:val="none" w:sz="0" w:space="0" w:color="auto"/>
      </w:divBdr>
    </w:div>
    <w:div w:id="1059330833">
      <w:bodyDiv w:val="1"/>
      <w:marLeft w:val="0"/>
      <w:marRight w:val="0"/>
      <w:marTop w:val="0"/>
      <w:marBottom w:val="0"/>
      <w:divBdr>
        <w:top w:val="none" w:sz="0" w:space="0" w:color="auto"/>
        <w:left w:val="none" w:sz="0" w:space="0" w:color="auto"/>
        <w:bottom w:val="none" w:sz="0" w:space="0" w:color="auto"/>
        <w:right w:val="none" w:sz="0" w:space="0" w:color="auto"/>
      </w:divBdr>
    </w:div>
    <w:div w:id="1106080380">
      <w:bodyDiv w:val="1"/>
      <w:marLeft w:val="0"/>
      <w:marRight w:val="0"/>
      <w:marTop w:val="0"/>
      <w:marBottom w:val="0"/>
      <w:divBdr>
        <w:top w:val="none" w:sz="0" w:space="0" w:color="auto"/>
        <w:left w:val="none" w:sz="0" w:space="0" w:color="auto"/>
        <w:bottom w:val="none" w:sz="0" w:space="0" w:color="auto"/>
        <w:right w:val="none" w:sz="0" w:space="0" w:color="auto"/>
      </w:divBdr>
    </w:div>
    <w:div w:id="1172140083">
      <w:bodyDiv w:val="1"/>
      <w:marLeft w:val="0"/>
      <w:marRight w:val="0"/>
      <w:marTop w:val="0"/>
      <w:marBottom w:val="0"/>
      <w:divBdr>
        <w:top w:val="none" w:sz="0" w:space="0" w:color="auto"/>
        <w:left w:val="none" w:sz="0" w:space="0" w:color="auto"/>
        <w:bottom w:val="none" w:sz="0" w:space="0" w:color="auto"/>
        <w:right w:val="none" w:sz="0" w:space="0" w:color="auto"/>
      </w:divBdr>
    </w:div>
    <w:div w:id="1227255366">
      <w:bodyDiv w:val="1"/>
      <w:marLeft w:val="0"/>
      <w:marRight w:val="0"/>
      <w:marTop w:val="0"/>
      <w:marBottom w:val="0"/>
      <w:divBdr>
        <w:top w:val="none" w:sz="0" w:space="0" w:color="auto"/>
        <w:left w:val="none" w:sz="0" w:space="0" w:color="auto"/>
        <w:bottom w:val="none" w:sz="0" w:space="0" w:color="auto"/>
        <w:right w:val="none" w:sz="0" w:space="0" w:color="auto"/>
      </w:divBdr>
    </w:div>
    <w:div w:id="1245065735">
      <w:bodyDiv w:val="1"/>
      <w:marLeft w:val="0"/>
      <w:marRight w:val="0"/>
      <w:marTop w:val="0"/>
      <w:marBottom w:val="0"/>
      <w:divBdr>
        <w:top w:val="none" w:sz="0" w:space="0" w:color="auto"/>
        <w:left w:val="none" w:sz="0" w:space="0" w:color="auto"/>
        <w:bottom w:val="none" w:sz="0" w:space="0" w:color="auto"/>
        <w:right w:val="none" w:sz="0" w:space="0" w:color="auto"/>
      </w:divBdr>
    </w:div>
    <w:div w:id="1325739731">
      <w:bodyDiv w:val="1"/>
      <w:marLeft w:val="0"/>
      <w:marRight w:val="0"/>
      <w:marTop w:val="0"/>
      <w:marBottom w:val="0"/>
      <w:divBdr>
        <w:top w:val="none" w:sz="0" w:space="0" w:color="auto"/>
        <w:left w:val="none" w:sz="0" w:space="0" w:color="auto"/>
        <w:bottom w:val="none" w:sz="0" w:space="0" w:color="auto"/>
        <w:right w:val="none" w:sz="0" w:space="0" w:color="auto"/>
      </w:divBdr>
    </w:div>
    <w:div w:id="1418593887">
      <w:bodyDiv w:val="1"/>
      <w:marLeft w:val="0"/>
      <w:marRight w:val="0"/>
      <w:marTop w:val="0"/>
      <w:marBottom w:val="0"/>
      <w:divBdr>
        <w:top w:val="none" w:sz="0" w:space="0" w:color="auto"/>
        <w:left w:val="none" w:sz="0" w:space="0" w:color="auto"/>
        <w:bottom w:val="none" w:sz="0" w:space="0" w:color="auto"/>
        <w:right w:val="none" w:sz="0" w:space="0" w:color="auto"/>
      </w:divBdr>
    </w:div>
    <w:div w:id="1419671912">
      <w:bodyDiv w:val="1"/>
      <w:marLeft w:val="0"/>
      <w:marRight w:val="0"/>
      <w:marTop w:val="0"/>
      <w:marBottom w:val="0"/>
      <w:divBdr>
        <w:top w:val="none" w:sz="0" w:space="0" w:color="auto"/>
        <w:left w:val="none" w:sz="0" w:space="0" w:color="auto"/>
        <w:bottom w:val="none" w:sz="0" w:space="0" w:color="auto"/>
        <w:right w:val="none" w:sz="0" w:space="0" w:color="auto"/>
      </w:divBdr>
    </w:div>
    <w:div w:id="1429235558">
      <w:bodyDiv w:val="1"/>
      <w:marLeft w:val="0"/>
      <w:marRight w:val="0"/>
      <w:marTop w:val="0"/>
      <w:marBottom w:val="0"/>
      <w:divBdr>
        <w:top w:val="none" w:sz="0" w:space="0" w:color="auto"/>
        <w:left w:val="none" w:sz="0" w:space="0" w:color="auto"/>
        <w:bottom w:val="none" w:sz="0" w:space="0" w:color="auto"/>
        <w:right w:val="none" w:sz="0" w:space="0" w:color="auto"/>
      </w:divBdr>
    </w:div>
    <w:div w:id="1459684966">
      <w:bodyDiv w:val="1"/>
      <w:marLeft w:val="0"/>
      <w:marRight w:val="0"/>
      <w:marTop w:val="0"/>
      <w:marBottom w:val="0"/>
      <w:divBdr>
        <w:top w:val="none" w:sz="0" w:space="0" w:color="auto"/>
        <w:left w:val="none" w:sz="0" w:space="0" w:color="auto"/>
        <w:bottom w:val="none" w:sz="0" w:space="0" w:color="auto"/>
        <w:right w:val="none" w:sz="0" w:space="0" w:color="auto"/>
      </w:divBdr>
    </w:div>
    <w:div w:id="1493763711">
      <w:bodyDiv w:val="1"/>
      <w:marLeft w:val="0"/>
      <w:marRight w:val="0"/>
      <w:marTop w:val="0"/>
      <w:marBottom w:val="0"/>
      <w:divBdr>
        <w:top w:val="none" w:sz="0" w:space="0" w:color="auto"/>
        <w:left w:val="none" w:sz="0" w:space="0" w:color="auto"/>
        <w:bottom w:val="none" w:sz="0" w:space="0" w:color="auto"/>
        <w:right w:val="none" w:sz="0" w:space="0" w:color="auto"/>
      </w:divBdr>
    </w:div>
    <w:div w:id="1530337444">
      <w:bodyDiv w:val="1"/>
      <w:marLeft w:val="0"/>
      <w:marRight w:val="0"/>
      <w:marTop w:val="0"/>
      <w:marBottom w:val="0"/>
      <w:divBdr>
        <w:top w:val="none" w:sz="0" w:space="0" w:color="auto"/>
        <w:left w:val="none" w:sz="0" w:space="0" w:color="auto"/>
        <w:bottom w:val="none" w:sz="0" w:space="0" w:color="auto"/>
        <w:right w:val="none" w:sz="0" w:space="0" w:color="auto"/>
      </w:divBdr>
    </w:div>
    <w:div w:id="1538085303">
      <w:bodyDiv w:val="1"/>
      <w:marLeft w:val="0"/>
      <w:marRight w:val="0"/>
      <w:marTop w:val="0"/>
      <w:marBottom w:val="0"/>
      <w:divBdr>
        <w:top w:val="none" w:sz="0" w:space="0" w:color="auto"/>
        <w:left w:val="none" w:sz="0" w:space="0" w:color="auto"/>
        <w:bottom w:val="none" w:sz="0" w:space="0" w:color="auto"/>
        <w:right w:val="none" w:sz="0" w:space="0" w:color="auto"/>
      </w:divBdr>
    </w:div>
    <w:div w:id="1575624083">
      <w:bodyDiv w:val="1"/>
      <w:marLeft w:val="0"/>
      <w:marRight w:val="0"/>
      <w:marTop w:val="0"/>
      <w:marBottom w:val="0"/>
      <w:divBdr>
        <w:top w:val="none" w:sz="0" w:space="0" w:color="auto"/>
        <w:left w:val="none" w:sz="0" w:space="0" w:color="auto"/>
        <w:bottom w:val="none" w:sz="0" w:space="0" w:color="auto"/>
        <w:right w:val="none" w:sz="0" w:space="0" w:color="auto"/>
      </w:divBdr>
    </w:div>
    <w:div w:id="1581063929">
      <w:bodyDiv w:val="1"/>
      <w:marLeft w:val="0"/>
      <w:marRight w:val="0"/>
      <w:marTop w:val="0"/>
      <w:marBottom w:val="0"/>
      <w:divBdr>
        <w:top w:val="none" w:sz="0" w:space="0" w:color="auto"/>
        <w:left w:val="none" w:sz="0" w:space="0" w:color="auto"/>
        <w:bottom w:val="none" w:sz="0" w:space="0" w:color="auto"/>
        <w:right w:val="none" w:sz="0" w:space="0" w:color="auto"/>
      </w:divBdr>
    </w:div>
    <w:div w:id="1607352034">
      <w:bodyDiv w:val="1"/>
      <w:marLeft w:val="0"/>
      <w:marRight w:val="0"/>
      <w:marTop w:val="0"/>
      <w:marBottom w:val="0"/>
      <w:divBdr>
        <w:top w:val="none" w:sz="0" w:space="0" w:color="auto"/>
        <w:left w:val="none" w:sz="0" w:space="0" w:color="auto"/>
        <w:bottom w:val="none" w:sz="0" w:space="0" w:color="auto"/>
        <w:right w:val="none" w:sz="0" w:space="0" w:color="auto"/>
      </w:divBdr>
    </w:div>
    <w:div w:id="1628511736">
      <w:bodyDiv w:val="1"/>
      <w:marLeft w:val="0"/>
      <w:marRight w:val="0"/>
      <w:marTop w:val="0"/>
      <w:marBottom w:val="0"/>
      <w:divBdr>
        <w:top w:val="none" w:sz="0" w:space="0" w:color="auto"/>
        <w:left w:val="none" w:sz="0" w:space="0" w:color="auto"/>
        <w:bottom w:val="none" w:sz="0" w:space="0" w:color="auto"/>
        <w:right w:val="none" w:sz="0" w:space="0" w:color="auto"/>
      </w:divBdr>
    </w:div>
    <w:div w:id="1655178914">
      <w:bodyDiv w:val="1"/>
      <w:marLeft w:val="0"/>
      <w:marRight w:val="0"/>
      <w:marTop w:val="0"/>
      <w:marBottom w:val="0"/>
      <w:divBdr>
        <w:top w:val="none" w:sz="0" w:space="0" w:color="auto"/>
        <w:left w:val="none" w:sz="0" w:space="0" w:color="auto"/>
        <w:bottom w:val="none" w:sz="0" w:space="0" w:color="auto"/>
        <w:right w:val="none" w:sz="0" w:space="0" w:color="auto"/>
      </w:divBdr>
    </w:div>
    <w:div w:id="1669214892">
      <w:bodyDiv w:val="1"/>
      <w:marLeft w:val="0"/>
      <w:marRight w:val="0"/>
      <w:marTop w:val="0"/>
      <w:marBottom w:val="0"/>
      <w:divBdr>
        <w:top w:val="none" w:sz="0" w:space="0" w:color="auto"/>
        <w:left w:val="none" w:sz="0" w:space="0" w:color="auto"/>
        <w:bottom w:val="none" w:sz="0" w:space="0" w:color="auto"/>
        <w:right w:val="none" w:sz="0" w:space="0" w:color="auto"/>
      </w:divBdr>
    </w:div>
    <w:div w:id="1689405672">
      <w:bodyDiv w:val="1"/>
      <w:marLeft w:val="0"/>
      <w:marRight w:val="0"/>
      <w:marTop w:val="0"/>
      <w:marBottom w:val="0"/>
      <w:divBdr>
        <w:top w:val="none" w:sz="0" w:space="0" w:color="auto"/>
        <w:left w:val="none" w:sz="0" w:space="0" w:color="auto"/>
        <w:bottom w:val="none" w:sz="0" w:space="0" w:color="auto"/>
        <w:right w:val="none" w:sz="0" w:space="0" w:color="auto"/>
      </w:divBdr>
    </w:div>
    <w:div w:id="1695111358">
      <w:bodyDiv w:val="1"/>
      <w:marLeft w:val="0"/>
      <w:marRight w:val="0"/>
      <w:marTop w:val="0"/>
      <w:marBottom w:val="0"/>
      <w:divBdr>
        <w:top w:val="none" w:sz="0" w:space="0" w:color="auto"/>
        <w:left w:val="none" w:sz="0" w:space="0" w:color="auto"/>
        <w:bottom w:val="none" w:sz="0" w:space="0" w:color="auto"/>
        <w:right w:val="none" w:sz="0" w:space="0" w:color="auto"/>
      </w:divBdr>
    </w:div>
    <w:div w:id="1773672033">
      <w:bodyDiv w:val="1"/>
      <w:marLeft w:val="0"/>
      <w:marRight w:val="0"/>
      <w:marTop w:val="0"/>
      <w:marBottom w:val="0"/>
      <w:divBdr>
        <w:top w:val="none" w:sz="0" w:space="0" w:color="auto"/>
        <w:left w:val="none" w:sz="0" w:space="0" w:color="auto"/>
        <w:bottom w:val="none" w:sz="0" w:space="0" w:color="auto"/>
        <w:right w:val="none" w:sz="0" w:space="0" w:color="auto"/>
      </w:divBdr>
    </w:div>
    <w:div w:id="1848862307">
      <w:bodyDiv w:val="1"/>
      <w:marLeft w:val="0"/>
      <w:marRight w:val="0"/>
      <w:marTop w:val="0"/>
      <w:marBottom w:val="0"/>
      <w:divBdr>
        <w:top w:val="none" w:sz="0" w:space="0" w:color="auto"/>
        <w:left w:val="none" w:sz="0" w:space="0" w:color="auto"/>
        <w:bottom w:val="none" w:sz="0" w:space="0" w:color="auto"/>
        <w:right w:val="none" w:sz="0" w:space="0" w:color="auto"/>
      </w:divBdr>
    </w:div>
    <w:div w:id="1863010004">
      <w:bodyDiv w:val="1"/>
      <w:marLeft w:val="0"/>
      <w:marRight w:val="0"/>
      <w:marTop w:val="0"/>
      <w:marBottom w:val="0"/>
      <w:divBdr>
        <w:top w:val="none" w:sz="0" w:space="0" w:color="auto"/>
        <w:left w:val="none" w:sz="0" w:space="0" w:color="auto"/>
        <w:bottom w:val="none" w:sz="0" w:space="0" w:color="auto"/>
        <w:right w:val="none" w:sz="0" w:space="0" w:color="auto"/>
      </w:divBdr>
    </w:div>
    <w:div w:id="1876581418">
      <w:bodyDiv w:val="1"/>
      <w:marLeft w:val="0"/>
      <w:marRight w:val="0"/>
      <w:marTop w:val="0"/>
      <w:marBottom w:val="0"/>
      <w:divBdr>
        <w:top w:val="none" w:sz="0" w:space="0" w:color="auto"/>
        <w:left w:val="none" w:sz="0" w:space="0" w:color="auto"/>
        <w:bottom w:val="none" w:sz="0" w:space="0" w:color="auto"/>
        <w:right w:val="none" w:sz="0" w:space="0" w:color="auto"/>
      </w:divBdr>
    </w:div>
    <w:div w:id="1941450461">
      <w:bodyDiv w:val="1"/>
      <w:marLeft w:val="0"/>
      <w:marRight w:val="0"/>
      <w:marTop w:val="0"/>
      <w:marBottom w:val="0"/>
      <w:divBdr>
        <w:top w:val="none" w:sz="0" w:space="0" w:color="auto"/>
        <w:left w:val="none" w:sz="0" w:space="0" w:color="auto"/>
        <w:bottom w:val="none" w:sz="0" w:space="0" w:color="auto"/>
        <w:right w:val="none" w:sz="0" w:space="0" w:color="auto"/>
      </w:divBdr>
    </w:div>
    <w:div w:id="1947730920">
      <w:bodyDiv w:val="1"/>
      <w:marLeft w:val="0"/>
      <w:marRight w:val="0"/>
      <w:marTop w:val="0"/>
      <w:marBottom w:val="0"/>
      <w:divBdr>
        <w:top w:val="none" w:sz="0" w:space="0" w:color="auto"/>
        <w:left w:val="none" w:sz="0" w:space="0" w:color="auto"/>
        <w:bottom w:val="none" w:sz="0" w:space="0" w:color="auto"/>
        <w:right w:val="none" w:sz="0" w:space="0" w:color="auto"/>
      </w:divBdr>
    </w:div>
    <w:div w:id="1954627115">
      <w:bodyDiv w:val="1"/>
      <w:marLeft w:val="0"/>
      <w:marRight w:val="0"/>
      <w:marTop w:val="0"/>
      <w:marBottom w:val="0"/>
      <w:divBdr>
        <w:top w:val="none" w:sz="0" w:space="0" w:color="auto"/>
        <w:left w:val="none" w:sz="0" w:space="0" w:color="auto"/>
        <w:bottom w:val="none" w:sz="0" w:space="0" w:color="auto"/>
        <w:right w:val="none" w:sz="0" w:space="0" w:color="auto"/>
      </w:divBdr>
    </w:div>
    <w:div w:id="1970746271">
      <w:bodyDiv w:val="1"/>
      <w:marLeft w:val="0"/>
      <w:marRight w:val="0"/>
      <w:marTop w:val="0"/>
      <w:marBottom w:val="0"/>
      <w:divBdr>
        <w:top w:val="none" w:sz="0" w:space="0" w:color="auto"/>
        <w:left w:val="none" w:sz="0" w:space="0" w:color="auto"/>
        <w:bottom w:val="none" w:sz="0" w:space="0" w:color="auto"/>
        <w:right w:val="none" w:sz="0" w:space="0" w:color="auto"/>
      </w:divBdr>
    </w:div>
    <w:div w:id="2020231871">
      <w:bodyDiv w:val="1"/>
      <w:marLeft w:val="0"/>
      <w:marRight w:val="0"/>
      <w:marTop w:val="0"/>
      <w:marBottom w:val="0"/>
      <w:divBdr>
        <w:top w:val="none" w:sz="0" w:space="0" w:color="auto"/>
        <w:left w:val="none" w:sz="0" w:space="0" w:color="auto"/>
        <w:bottom w:val="none" w:sz="0" w:space="0" w:color="auto"/>
        <w:right w:val="none" w:sz="0" w:space="0" w:color="auto"/>
      </w:divBdr>
    </w:div>
    <w:div w:id="2063820339">
      <w:bodyDiv w:val="1"/>
      <w:marLeft w:val="0"/>
      <w:marRight w:val="0"/>
      <w:marTop w:val="0"/>
      <w:marBottom w:val="0"/>
      <w:divBdr>
        <w:top w:val="none" w:sz="0" w:space="0" w:color="auto"/>
        <w:left w:val="none" w:sz="0" w:space="0" w:color="auto"/>
        <w:bottom w:val="none" w:sz="0" w:space="0" w:color="auto"/>
        <w:right w:val="none" w:sz="0" w:space="0" w:color="auto"/>
      </w:divBdr>
    </w:div>
    <w:div w:id="21446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76EFE-9724-4B32-BA8A-145BD203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4964</Words>
  <Characters>2830</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JONIŠKIO RAJONO SAVIVALDYBĖS ADMINISTRACIJOS</vt:lpstr>
      <vt:lpstr>DĖL JONIŠKIO RAJONO SAVIVALDYBĖS ADMINISTRACIJOS</vt:lpstr>
    </vt:vector>
  </TitlesOfParts>
  <Company>Joniskio r. savivaldybe</Company>
  <LinksUpToDate>false</LinksUpToDate>
  <CharactersWithSpaces>7779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JONIŠKIO RAJONO SAVIVALDYBĖS ADMINISTRACIJOS</dc:title>
  <dc:creator>Laimute Vasiliauskiene</dc:creator>
  <cp:lastModifiedBy>37061</cp:lastModifiedBy>
  <cp:revision>2</cp:revision>
  <cp:lastPrinted>2014-03-04T09:11:00Z</cp:lastPrinted>
  <dcterms:created xsi:type="dcterms:W3CDTF">2022-11-03T13:38:00Z</dcterms:created>
  <dcterms:modified xsi:type="dcterms:W3CDTF">2022-11-03T13:38:00Z</dcterms:modified>
</cp:coreProperties>
</file>